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DC" w:rsidRPr="003C7AD5" w:rsidRDefault="006026DC" w:rsidP="006026DC">
      <w:pPr>
        <w:autoSpaceDE w:val="0"/>
        <w:autoSpaceDN w:val="0"/>
        <w:adjustRightInd w:val="0"/>
        <w:spacing w:after="0" w:line="240" w:lineRule="auto"/>
        <w:rPr>
          <w:rFonts w:cs="Goudy Old Style,Bold"/>
          <w:b/>
          <w:bCs/>
          <w:color w:val="9A0033"/>
          <w:sz w:val="56"/>
          <w:szCs w:val="56"/>
        </w:rPr>
      </w:pPr>
      <w:r w:rsidRPr="003C7AD5">
        <w:rPr>
          <w:rFonts w:cs="Goudy Old Style,Bold"/>
          <w:b/>
          <w:bCs/>
          <w:color w:val="9A0033"/>
          <w:sz w:val="56"/>
          <w:szCs w:val="56"/>
        </w:rPr>
        <w:t>HIGHLIGHTS</w:t>
      </w:r>
    </w:p>
    <w:p w:rsidR="0074409C" w:rsidRPr="003C7AD5" w:rsidRDefault="006026DC" w:rsidP="006026DC">
      <w:pPr>
        <w:autoSpaceDE w:val="0"/>
        <w:autoSpaceDN w:val="0"/>
        <w:adjustRightInd w:val="0"/>
        <w:spacing w:after="0" w:line="240" w:lineRule="auto"/>
        <w:rPr>
          <w:rFonts w:cs="Goudy Old Style,Bold"/>
          <w:b/>
          <w:bCs/>
          <w:color w:val="C0504D" w:themeColor="accent2"/>
          <w:sz w:val="32"/>
          <w:szCs w:val="32"/>
        </w:rPr>
      </w:pPr>
      <w:r w:rsidRPr="003C7AD5">
        <w:rPr>
          <w:rFonts w:cs="Goudy Old Style,Bold"/>
          <w:b/>
          <w:bCs/>
          <w:color w:val="C0504D" w:themeColor="accent2"/>
          <w:sz w:val="32"/>
          <w:szCs w:val="32"/>
        </w:rPr>
        <w:t>OF THE</w:t>
      </w:r>
      <w:r w:rsidR="001930FE" w:rsidRPr="003C7AD5">
        <w:rPr>
          <w:rFonts w:cs="Goudy Old Style,Bold"/>
          <w:b/>
          <w:bCs/>
          <w:color w:val="C0504D" w:themeColor="accent2"/>
          <w:sz w:val="32"/>
          <w:szCs w:val="32"/>
        </w:rPr>
        <w:t xml:space="preserve"> 2013 NEW MEXICO </w:t>
      </w:r>
      <w:r w:rsidRPr="003C7AD5">
        <w:rPr>
          <w:rFonts w:cs="Goudy Old Style,Bold"/>
          <w:b/>
          <w:bCs/>
          <w:color w:val="C0504D" w:themeColor="accent2"/>
          <w:sz w:val="32"/>
          <w:szCs w:val="32"/>
        </w:rPr>
        <w:t>FIFTY-FIRST L</w:t>
      </w:r>
      <w:r w:rsidR="001930FE" w:rsidRPr="003C7AD5">
        <w:rPr>
          <w:rFonts w:cs="Goudy Old Style,Bold"/>
          <w:b/>
          <w:bCs/>
          <w:color w:val="C0504D" w:themeColor="accent2"/>
          <w:sz w:val="32"/>
          <w:szCs w:val="32"/>
        </w:rPr>
        <w:t>EGISLATIV</w:t>
      </w:r>
      <w:r w:rsidRPr="003C7AD5">
        <w:rPr>
          <w:rFonts w:cs="Goudy Old Style,Bold"/>
          <w:b/>
          <w:bCs/>
          <w:color w:val="C0504D" w:themeColor="accent2"/>
          <w:sz w:val="32"/>
          <w:szCs w:val="32"/>
        </w:rPr>
        <w:t>E</w:t>
      </w:r>
      <w:r w:rsidR="001930FE" w:rsidRPr="003C7AD5">
        <w:rPr>
          <w:rFonts w:cs="Goudy Old Style,Bold"/>
          <w:b/>
          <w:bCs/>
          <w:color w:val="C0504D" w:themeColor="accent2"/>
          <w:sz w:val="32"/>
          <w:szCs w:val="32"/>
        </w:rPr>
        <w:t xml:space="preserve"> </w:t>
      </w:r>
      <w:r w:rsidRPr="003C7AD5">
        <w:rPr>
          <w:rFonts w:cs="Goudy Old Style,Bold"/>
          <w:b/>
          <w:bCs/>
          <w:color w:val="C0504D" w:themeColor="accent2"/>
          <w:sz w:val="32"/>
          <w:szCs w:val="32"/>
        </w:rPr>
        <w:t>SESSION</w:t>
      </w:r>
    </w:p>
    <w:p w:rsidR="006026DC" w:rsidRPr="003C7AD5" w:rsidRDefault="003C7AD5" w:rsidP="006026DC">
      <w:pPr>
        <w:autoSpaceDE w:val="0"/>
        <w:autoSpaceDN w:val="0"/>
        <w:adjustRightInd w:val="0"/>
        <w:spacing w:after="0" w:line="240" w:lineRule="auto"/>
        <w:rPr>
          <w:rFonts w:cs="Goudy Old Style,Bold"/>
          <w:b/>
          <w:bCs/>
          <w:color w:val="C0504D" w:themeColor="accent2"/>
          <w:sz w:val="28"/>
          <w:szCs w:val="28"/>
        </w:rPr>
      </w:pPr>
      <w:r w:rsidRPr="003C7AD5">
        <w:rPr>
          <w:rFonts w:cs="Goudy Old Style,Bold"/>
          <w:b/>
          <w:bCs/>
          <w:color w:val="C0504D" w:themeColor="accent2"/>
          <w:sz w:val="28"/>
          <w:szCs w:val="28"/>
        </w:rPr>
        <w:t>Including e</w:t>
      </w:r>
      <w:r w:rsidR="0074409C" w:rsidRPr="003C7AD5">
        <w:rPr>
          <w:rFonts w:cs="Goudy Old Style,Bold"/>
          <w:b/>
          <w:bCs/>
          <w:color w:val="C0504D" w:themeColor="accent2"/>
          <w:sz w:val="28"/>
          <w:szCs w:val="28"/>
        </w:rPr>
        <w:t xml:space="preserve">xcerpts from the </w:t>
      </w:r>
      <w:r w:rsidR="006026DC" w:rsidRPr="003C7AD5">
        <w:rPr>
          <w:rFonts w:cs="Goudy Old Style,Bold"/>
          <w:b/>
          <w:bCs/>
          <w:color w:val="C0504D" w:themeColor="accent2"/>
          <w:sz w:val="28"/>
          <w:szCs w:val="28"/>
        </w:rPr>
        <w:t>NEW MEXICO LEGISLATIVE COUNCIL SERVICE</w:t>
      </w:r>
    </w:p>
    <w:p w:rsidR="00640448" w:rsidRDefault="00640448" w:rsidP="006026DC">
      <w:pPr>
        <w:autoSpaceDE w:val="0"/>
        <w:autoSpaceDN w:val="0"/>
        <w:adjustRightInd w:val="0"/>
        <w:spacing w:after="0" w:line="240" w:lineRule="auto"/>
        <w:rPr>
          <w:rFonts w:ascii="Goudy Old Style,Bold" w:hAnsi="Goudy Old Style,Bold" w:cs="Goudy Old Style,Bold"/>
          <w:b/>
          <w:bCs/>
          <w:color w:val="000000"/>
          <w:sz w:val="24"/>
          <w:szCs w:val="24"/>
        </w:rPr>
      </w:pPr>
    </w:p>
    <w:p w:rsidR="00640448" w:rsidRPr="003C7AD5" w:rsidRDefault="00640448" w:rsidP="006026DC">
      <w:pPr>
        <w:autoSpaceDE w:val="0"/>
        <w:autoSpaceDN w:val="0"/>
        <w:adjustRightInd w:val="0"/>
        <w:spacing w:after="0" w:line="240" w:lineRule="auto"/>
        <w:rPr>
          <w:rFonts w:cs="Goudy Old Style,Bold"/>
          <w:b/>
          <w:bCs/>
          <w:color w:val="000000"/>
          <w:sz w:val="28"/>
          <w:szCs w:val="28"/>
        </w:rPr>
      </w:pPr>
      <w:r w:rsidRPr="003C7AD5">
        <w:rPr>
          <w:rFonts w:cs="Goudy Old Style,Bold"/>
          <w:b/>
          <w:bCs/>
          <w:color w:val="000000"/>
          <w:sz w:val="28"/>
          <w:szCs w:val="28"/>
        </w:rPr>
        <w:t>Highlights of interest to the traffic safety community from the 2013 New Mexico legislation session include:</w:t>
      </w:r>
    </w:p>
    <w:p w:rsidR="006026DC" w:rsidRPr="003C7AD5" w:rsidRDefault="006026DC" w:rsidP="006026DC">
      <w:pPr>
        <w:autoSpaceDE w:val="0"/>
        <w:autoSpaceDN w:val="0"/>
        <w:adjustRightInd w:val="0"/>
        <w:spacing w:after="0" w:line="240" w:lineRule="auto"/>
        <w:rPr>
          <w:rFonts w:cs="Goudy Old Style,Bold"/>
          <w:b/>
          <w:bCs/>
          <w:color w:val="000000"/>
          <w:sz w:val="24"/>
          <w:szCs w:val="24"/>
        </w:rPr>
      </w:pPr>
    </w:p>
    <w:p w:rsidR="006026DC" w:rsidRPr="00BE5EE7" w:rsidRDefault="006026DC" w:rsidP="006026DC">
      <w:pPr>
        <w:autoSpaceDE w:val="0"/>
        <w:autoSpaceDN w:val="0"/>
        <w:adjustRightInd w:val="0"/>
        <w:spacing w:after="0" w:line="240" w:lineRule="auto"/>
        <w:rPr>
          <w:rFonts w:cs="Goudy Old Style,Bold"/>
          <w:b/>
          <w:bCs/>
          <w:color w:val="C0504D" w:themeColor="accent2"/>
          <w:sz w:val="32"/>
          <w:szCs w:val="32"/>
        </w:rPr>
      </w:pPr>
      <w:r w:rsidRPr="00BE5EE7">
        <w:rPr>
          <w:rFonts w:cs="Goudy Old Style,Bold"/>
          <w:b/>
          <w:bCs/>
          <w:color w:val="C0504D" w:themeColor="accent2"/>
          <w:sz w:val="32"/>
          <w:szCs w:val="32"/>
        </w:rPr>
        <w:t>ALCOHOL</w:t>
      </w:r>
    </w:p>
    <w:p w:rsidR="00391B5B" w:rsidRPr="003C7AD5" w:rsidRDefault="00391B5B" w:rsidP="006026DC">
      <w:pPr>
        <w:autoSpaceDE w:val="0"/>
        <w:autoSpaceDN w:val="0"/>
        <w:adjustRightInd w:val="0"/>
        <w:spacing w:after="0" w:line="240" w:lineRule="auto"/>
        <w:rPr>
          <w:rFonts w:cs="Goudy Old Style"/>
        </w:rPr>
      </w:pPr>
    </w:p>
    <w:p w:rsidR="006026DC" w:rsidRPr="003C7AD5" w:rsidRDefault="006026DC" w:rsidP="003C7AD5">
      <w:pPr>
        <w:autoSpaceDE w:val="0"/>
        <w:autoSpaceDN w:val="0"/>
        <w:adjustRightInd w:val="0"/>
        <w:spacing w:after="0" w:line="240" w:lineRule="auto"/>
        <w:rPr>
          <w:rFonts w:ascii="Times New Roman" w:hAnsi="Times New Roman" w:cs="Times New Roman"/>
          <w:sz w:val="20"/>
          <w:szCs w:val="20"/>
        </w:rPr>
      </w:pPr>
      <w:r w:rsidRPr="003C7AD5">
        <w:rPr>
          <w:rFonts w:cs="Goudy Old Style,Bold"/>
          <w:b/>
          <w:bCs/>
          <w:sz w:val="28"/>
          <w:szCs w:val="28"/>
        </w:rPr>
        <w:t xml:space="preserve">House Bill 506 (Chapter 159) </w:t>
      </w:r>
      <w:r w:rsidRPr="003C7AD5">
        <w:rPr>
          <w:rFonts w:cs="Goudy Old Style"/>
          <w:sz w:val="28"/>
          <w:szCs w:val="28"/>
        </w:rPr>
        <w:t xml:space="preserve">and </w:t>
      </w:r>
      <w:r w:rsidRPr="003C7AD5">
        <w:rPr>
          <w:rFonts w:cs="Goudy Old Style,Bold"/>
          <w:b/>
          <w:bCs/>
          <w:sz w:val="28"/>
          <w:szCs w:val="28"/>
        </w:rPr>
        <w:t>Senate Bill 423 (Chapter 150)</w:t>
      </w:r>
      <w:r w:rsidRPr="003C7AD5">
        <w:rPr>
          <w:rFonts w:cs="Goudy Old Style,Bold"/>
          <w:b/>
          <w:bCs/>
          <w:sz w:val="24"/>
          <w:szCs w:val="24"/>
        </w:rPr>
        <w:t xml:space="preserve"> </w:t>
      </w:r>
      <w:r w:rsidR="003C7AD5" w:rsidRPr="003C7AD5">
        <w:rPr>
          <w:rFonts w:cs="Times New Roman"/>
          <w:b/>
          <w:sz w:val="28"/>
          <w:szCs w:val="28"/>
        </w:rPr>
        <w:t>Bed and Breakfast Beer and Wine License</w:t>
      </w:r>
      <w:r w:rsidR="003C7AD5">
        <w:rPr>
          <w:rFonts w:ascii="Times New Roman" w:hAnsi="Times New Roman" w:cs="Times New Roman"/>
          <w:sz w:val="20"/>
          <w:szCs w:val="20"/>
        </w:rPr>
        <w:t xml:space="preserve"> </w:t>
      </w:r>
      <w:r w:rsidR="00391B5B" w:rsidRPr="003C7AD5">
        <w:rPr>
          <w:rFonts w:cs="Goudy Old Style"/>
          <w:sz w:val="24"/>
          <w:szCs w:val="24"/>
        </w:rPr>
        <w:t>permit</w:t>
      </w:r>
      <w:r w:rsidRPr="003C7AD5">
        <w:rPr>
          <w:rFonts w:cs="Goudy Old Style"/>
          <w:sz w:val="24"/>
          <w:szCs w:val="24"/>
        </w:rPr>
        <w:t xml:space="preserve"> </w:t>
      </w:r>
      <w:r w:rsidR="00391B5B" w:rsidRPr="003C7AD5">
        <w:rPr>
          <w:rFonts w:cs="Goudy Old Style"/>
          <w:sz w:val="24"/>
          <w:szCs w:val="24"/>
        </w:rPr>
        <w:t>Bed and Breakfast</w:t>
      </w:r>
      <w:r w:rsidRPr="003C7AD5">
        <w:rPr>
          <w:rFonts w:cs="Goudy Old Style"/>
          <w:sz w:val="24"/>
          <w:szCs w:val="24"/>
        </w:rPr>
        <w:t xml:space="preserve"> establishments</w:t>
      </w:r>
      <w:r w:rsidRPr="003C7AD5">
        <w:rPr>
          <w:rFonts w:cs="Goudy Old Style,Bold"/>
          <w:b/>
          <w:bCs/>
          <w:sz w:val="24"/>
          <w:szCs w:val="24"/>
        </w:rPr>
        <w:t xml:space="preserve"> </w:t>
      </w:r>
      <w:r w:rsidRPr="003C7AD5">
        <w:rPr>
          <w:rFonts w:cs="Goudy Old Style"/>
          <w:sz w:val="24"/>
          <w:szCs w:val="24"/>
        </w:rPr>
        <w:t>to serve limited amounts of beer and wine to guests in conjunction with food. The local public governing body or local option district of the jurisdiction in which a bed and</w:t>
      </w:r>
      <w:r w:rsidRPr="003C7AD5">
        <w:rPr>
          <w:rFonts w:cs="Goudy Old Style,Bold"/>
          <w:b/>
          <w:bCs/>
          <w:sz w:val="24"/>
          <w:szCs w:val="24"/>
        </w:rPr>
        <w:t xml:space="preserve"> </w:t>
      </w:r>
      <w:r w:rsidRPr="003C7AD5">
        <w:rPr>
          <w:rFonts w:cs="Goudy Old Style"/>
          <w:sz w:val="24"/>
          <w:szCs w:val="24"/>
        </w:rPr>
        <w:t>breakfast is domiciled, however, may disallow the issuance of licenses.</w:t>
      </w:r>
      <w:r w:rsidR="0038587E" w:rsidRPr="003C7AD5">
        <w:rPr>
          <w:rFonts w:cs="Goudy Old Style"/>
          <w:sz w:val="24"/>
          <w:szCs w:val="24"/>
        </w:rPr>
        <w:t xml:space="preserve"> Effective July 1, 2013.</w:t>
      </w:r>
    </w:p>
    <w:p w:rsidR="006026DC" w:rsidRPr="003C7AD5" w:rsidRDefault="006026DC" w:rsidP="006026DC">
      <w:pPr>
        <w:autoSpaceDE w:val="0"/>
        <w:autoSpaceDN w:val="0"/>
        <w:adjustRightInd w:val="0"/>
        <w:spacing w:after="0" w:line="240" w:lineRule="auto"/>
        <w:rPr>
          <w:rFonts w:cs="Goudy Old Style,Bold"/>
          <w:b/>
          <w:bCs/>
          <w:sz w:val="24"/>
          <w:szCs w:val="24"/>
        </w:rPr>
      </w:pPr>
    </w:p>
    <w:p w:rsidR="006026DC" w:rsidRPr="003C7AD5" w:rsidRDefault="006026DC" w:rsidP="006026DC">
      <w:pPr>
        <w:autoSpaceDE w:val="0"/>
        <w:autoSpaceDN w:val="0"/>
        <w:adjustRightInd w:val="0"/>
        <w:spacing w:after="0" w:line="240" w:lineRule="auto"/>
        <w:rPr>
          <w:rFonts w:cs="Goudy Old Style"/>
          <w:sz w:val="24"/>
          <w:szCs w:val="24"/>
        </w:rPr>
      </w:pPr>
      <w:r w:rsidRPr="003C7AD5">
        <w:rPr>
          <w:rFonts w:cs="Goudy Old Style,Bold"/>
          <w:b/>
          <w:bCs/>
          <w:sz w:val="28"/>
          <w:szCs w:val="28"/>
        </w:rPr>
        <w:t xml:space="preserve">Senate Bill 154 (Chapter 209) </w:t>
      </w:r>
      <w:r w:rsidR="003C7AD5" w:rsidRPr="003C7AD5">
        <w:rPr>
          <w:rFonts w:cs="Times New Roman"/>
          <w:b/>
          <w:sz w:val="28"/>
          <w:szCs w:val="28"/>
        </w:rPr>
        <w:t>Hours of Sunday Alcohol Sales</w:t>
      </w:r>
      <w:r w:rsidR="003C7AD5">
        <w:rPr>
          <w:rFonts w:ascii="Times New Roman" w:hAnsi="Times New Roman" w:cs="Times New Roman"/>
          <w:sz w:val="20"/>
          <w:szCs w:val="20"/>
        </w:rPr>
        <w:t xml:space="preserve"> </w:t>
      </w:r>
      <w:r w:rsidRPr="003C7AD5">
        <w:rPr>
          <w:rFonts w:cs="Goudy Old Style"/>
          <w:sz w:val="24"/>
          <w:szCs w:val="24"/>
        </w:rPr>
        <w:t>allows dispensers, restaurant licensees or clubs that are licensed to sell alcoholic beverages on Sundays to start selling alcoholic beverages one hour earlier — at 11:00 a.m. rather than at noon.</w:t>
      </w:r>
      <w:r w:rsidR="0038587E" w:rsidRPr="003C7AD5">
        <w:rPr>
          <w:rFonts w:cs="Goudy Old Style"/>
          <w:sz w:val="24"/>
          <w:szCs w:val="24"/>
        </w:rPr>
        <w:t xml:space="preserve"> Effective June 14, 2013.  </w:t>
      </w:r>
    </w:p>
    <w:p w:rsidR="006026DC" w:rsidRPr="003C7AD5" w:rsidRDefault="006026DC" w:rsidP="006026DC">
      <w:pPr>
        <w:autoSpaceDE w:val="0"/>
        <w:autoSpaceDN w:val="0"/>
        <w:adjustRightInd w:val="0"/>
        <w:spacing w:after="0" w:line="240" w:lineRule="auto"/>
        <w:rPr>
          <w:rFonts w:cs="Goudy Old Style"/>
          <w:sz w:val="24"/>
          <w:szCs w:val="24"/>
        </w:rPr>
      </w:pPr>
    </w:p>
    <w:p w:rsidR="006026DC" w:rsidRPr="003C7AD5" w:rsidRDefault="006026DC" w:rsidP="006026DC">
      <w:pPr>
        <w:autoSpaceDE w:val="0"/>
        <w:autoSpaceDN w:val="0"/>
        <w:adjustRightInd w:val="0"/>
        <w:spacing w:after="0" w:line="240" w:lineRule="auto"/>
        <w:rPr>
          <w:rFonts w:cs="Goudy Old Style"/>
          <w:sz w:val="24"/>
          <w:szCs w:val="24"/>
        </w:rPr>
      </w:pPr>
      <w:r w:rsidRPr="00BE5EE7">
        <w:rPr>
          <w:rFonts w:cs="Goudy Old Style,Bold"/>
          <w:b/>
          <w:bCs/>
          <w:sz w:val="28"/>
          <w:szCs w:val="28"/>
        </w:rPr>
        <w:t xml:space="preserve">Senate Bill 424 (Chapter 148) </w:t>
      </w:r>
      <w:r w:rsidR="00BE5EE7" w:rsidRPr="00BE5EE7">
        <w:rPr>
          <w:rFonts w:cs="Times New Roman"/>
          <w:b/>
          <w:sz w:val="28"/>
          <w:szCs w:val="28"/>
        </w:rPr>
        <w:t>Alcohol Tasting Permits</w:t>
      </w:r>
      <w:r w:rsidR="00BE5EE7">
        <w:rPr>
          <w:rFonts w:ascii="Times New Roman" w:hAnsi="Times New Roman" w:cs="Times New Roman"/>
          <w:sz w:val="20"/>
          <w:szCs w:val="20"/>
        </w:rPr>
        <w:t xml:space="preserve"> </w:t>
      </w:r>
      <w:r w:rsidRPr="003C7AD5">
        <w:rPr>
          <w:rFonts w:cs="Goudy Old Style"/>
          <w:sz w:val="24"/>
          <w:szCs w:val="24"/>
        </w:rPr>
        <w:t>allows the director of the Alcohol and Gaming Division of the</w:t>
      </w:r>
      <w:r w:rsidR="00BE5EE7">
        <w:rPr>
          <w:rFonts w:cs="Goudy Old Style"/>
          <w:sz w:val="24"/>
          <w:szCs w:val="24"/>
        </w:rPr>
        <w:t xml:space="preserve"> </w:t>
      </w:r>
      <w:r w:rsidRPr="003C7AD5">
        <w:rPr>
          <w:rFonts w:cs="Goudy Old Style"/>
          <w:sz w:val="24"/>
          <w:szCs w:val="24"/>
        </w:rPr>
        <w:t xml:space="preserve">Regulation and Licensing Department (RLD) to issue fee-based, one-year, renewable permits for alcohol tasting events on licensed premises. Permits allow wine, beer, cider and spirits to be served. Prior to an event, the appropriate authorities must be notified. </w:t>
      </w:r>
      <w:r w:rsidR="0038587E" w:rsidRPr="003C7AD5">
        <w:rPr>
          <w:rFonts w:cs="Goudy Old Style"/>
          <w:sz w:val="24"/>
          <w:szCs w:val="24"/>
        </w:rPr>
        <w:t>Effective July 1, 2013.</w:t>
      </w:r>
    </w:p>
    <w:p w:rsidR="006026DC" w:rsidRPr="003C7AD5" w:rsidRDefault="006026DC" w:rsidP="006026DC">
      <w:pPr>
        <w:autoSpaceDE w:val="0"/>
        <w:autoSpaceDN w:val="0"/>
        <w:adjustRightInd w:val="0"/>
        <w:spacing w:after="0" w:line="240" w:lineRule="auto"/>
        <w:rPr>
          <w:rFonts w:cs="Goudy Old Style"/>
          <w:sz w:val="24"/>
          <w:szCs w:val="24"/>
        </w:rPr>
      </w:pPr>
    </w:p>
    <w:p w:rsidR="006026DC" w:rsidRPr="00BE5EE7" w:rsidRDefault="006026DC" w:rsidP="00BE5EE7">
      <w:pPr>
        <w:autoSpaceDE w:val="0"/>
        <w:autoSpaceDN w:val="0"/>
        <w:adjustRightInd w:val="0"/>
        <w:spacing w:after="0" w:line="240" w:lineRule="auto"/>
        <w:rPr>
          <w:rFonts w:ascii="Times New Roman" w:hAnsi="Times New Roman" w:cs="Times New Roman"/>
          <w:sz w:val="20"/>
          <w:szCs w:val="20"/>
        </w:rPr>
      </w:pPr>
      <w:r w:rsidRPr="00BE5EE7">
        <w:rPr>
          <w:rFonts w:cs="Goudy Old Style,Bold"/>
          <w:b/>
          <w:bCs/>
          <w:sz w:val="28"/>
          <w:szCs w:val="28"/>
        </w:rPr>
        <w:t xml:space="preserve">Senate Bill 259 (Chapter 213) </w:t>
      </w:r>
      <w:r w:rsidR="00BE5EE7" w:rsidRPr="00BE5EE7">
        <w:rPr>
          <w:rFonts w:cs="Times New Roman"/>
          <w:b/>
          <w:sz w:val="28"/>
          <w:szCs w:val="28"/>
        </w:rPr>
        <w:t>Increase Alcohol Server Training Frequency</w:t>
      </w:r>
      <w:r w:rsidR="00BE5EE7">
        <w:rPr>
          <w:rFonts w:ascii="Times New Roman" w:hAnsi="Times New Roman" w:cs="Times New Roman"/>
          <w:sz w:val="20"/>
          <w:szCs w:val="20"/>
        </w:rPr>
        <w:t xml:space="preserve"> </w:t>
      </w:r>
      <w:r w:rsidR="009D2CFF">
        <w:rPr>
          <w:rFonts w:cs="Goudy Old Style"/>
          <w:sz w:val="24"/>
          <w:szCs w:val="24"/>
        </w:rPr>
        <w:t>reduces the</w:t>
      </w:r>
      <w:r w:rsidRPr="003C7AD5">
        <w:rPr>
          <w:rFonts w:cs="Goudy Old Style"/>
          <w:sz w:val="24"/>
          <w:szCs w:val="24"/>
        </w:rPr>
        <w:t xml:space="preserve"> penalty for a first offense to a misdemeanor but retains the fourth degree penalty for a second or subsequent violation. The bill also reduces the term of a server permit from five years to three years, thereby increasing the frequency required for alcohol server training.</w:t>
      </w:r>
      <w:r w:rsidR="0038587E" w:rsidRPr="003C7AD5">
        <w:rPr>
          <w:rFonts w:cs="Goudy Old Style"/>
          <w:sz w:val="24"/>
          <w:szCs w:val="24"/>
        </w:rPr>
        <w:t xml:space="preserve"> Effective June 14, 2013.  </w:t>
      </w:r>
    </w:p>
    <w:p w:rsidR="000801F8" w:rsidRPr="003C7AD5" w:rsidRDefault="000801F8" w:rsidP="006026DC">
      <w:pPr>
        <w:autoSpaceDE w:val="0"/>
        <w:autoSpaceDN w:val="0"/>
        <w:adjustRightInd w:val="0"/>
        <w:spacing w:after="0" w:line="240" w:lineRule="auto"/>
        <w:rPr>
          <w:rFonts w:cs="Goudy Old Style"/>
          <w:sz w:val="24"/>
          <w:szCs w:val="24"/>
        </w:rPr>
      </w:pPr>
    </w:p>
    <w:p w:rsidR="006026DC" w:rsidRDefault="006026DC" w:rsidP="00BE5EE7">
      <w:pPr>
        <w:autoSpaceDE w:val="0"/>
        <w:autoSpaceDN w:val="0"/>
        <w:adjustRightInd w:val="0"/>
        <w:spacing w:after="0" w:line="240" w:lineRule="auto"/>
        <w:rPr>
          <w:rFonts w:cs="Goudy Old Style"/>
          <w:sz w:val="24"/>
          <w:szCs w:val="24"/>
        </w:rPr>
      </w:pPr>
      <w:r w:rsidRPr="00BE5EE7">
        <w:rPr>
          <w:rFonts w:cs="Goudy Old Style,Bold"/>
          <w:b/>
          <w:bCs/>
          <w:sz w:val="28"/>
          <w:szCs w:val="28"/>
        </w:rPr>
        <w:t xml:space="preserve">House Bill 178 (Chapter 197) </w:t>
      </w:r>
      <w:r w:rsidR="00BE5EE7" w:rsidRPr="00BE5EE7">
        <w:rPr>
          <w:rFonts w:cs="Times New Roman"/>
          <w:b/>
          <w:sz w:val="28"/>
          <w:szCs w:val="28"/>
        </w:rPr>
        <w:t>Electronic Criminal Citations and Fees</w:t>
      </w:r>
      <w:r w:rsidR="00BE5EE7">
        <w:rPr>
          <w:rFonts w:ascii="Times New Roman" w:hAnsi="Times New Roman" w:cs="Times New Roman"/>
          <w:sz w:val="20"/>
          <w:szCs w:val="20"/>
        </w:rPr>
        <w:t xml:space="preserve"> </w:t>
      </w:r>
      <w:r w:rsidRPr="003C7AD5">
        <w:rPr>
          <w:rFonts w:cs="Goudy Old Style"/>
          <w:sz w:val="24"/>
          <w:szCs w:val="24"/>
        </w:rPr>
        <w:t>allow</w:t>
      </w:r>
      <w:r w:rsidR="00BE5EE7">
        <w:rPr>
          <w:rFonts w:cs="Goudy Old Style"/>
          <w:sz w:val="24"/>
          <w:szCs w:val="24"/>
        </w:rPr>
        <w:t>s</w:t>
      </w:r>
      <w:r w:rsidRPr="003C7AD5">
        <w:rPr>
          <w:rFonts w:cs="Goudy Old Style"/>
          <w:sz w:val="24"/>
          <w:szCs w:val="24"/>
        </w:rPr>
        <w:t xml:space="preserve"> law enforcement officers to use electronic citations for petty</w:t>
      </w:r>
      <w:r w:rsidR="00C155D4" w:rsidRPr="003C7AD5">
        <w:rPr>
          <w:rFonts w:cs="Goudy Old Style,Bold"/>
          <w:b/>
          <w:bCs/>
          <w:sz w:val="24"/>
          <w:szCs w:val="24"/>
        </w:rPr>
        <w:t xml:space="preserve"> </w:t>
      </w:r>
      <w:r w:rsidRPr="003C7AD5">
        <w:rPr>
          <w:rFonts w:cs="Goudy Old Style"/>
          <w:sz w:val="24"/>
          <w:szCs w:val="24"/>
        </w:rPr>
        <w:t>misdemeanors; offenses related to game, fish and outdoor recreation; and violations of the Motor Vehicle</w:t>
      </w:r>
      <w:r w:rsidR="00C155D4" w:rsidRPr="003C7AD5">
        <w:rPr>
          <w:rFonts w:cs="Goudy Old Style,Bold"/>
          <w:b/>
          <w:bCs/>
          <w:sz w:val="24"/>
          <w:szCs w:val="24"/>
        </w:rPr>
        <w:t xml:space="preserve"> </w:t>
      </w:r>
      <w:r w:rsidRPr="003C7AD5">
        <w:rPr>
          <w:rFonts w:cs="Goudy Old Style"/>
          <w:sz w:val="24"/>
          <w:szCs w:val="24"/>
        </w:rPr>
        <w:t>Code. This change codifies a practice that is reportedly already in place in various jurisdictions</w:t>
      </w:r>
      <w:r w:rsidR="00C155D4" w:rsidRPr="003C7AD5">
        <w:rPr>
          <w:rFonts w:cs="Goudy Old Style,Bold"/>
          <w:b/>
          <w:bCs/>
          <w:sz w:val="24"/>
          <w:szCs w:val="24"/>
        </w:rPr>
        <w:t xml:space="preserve"> </w:t>
      </w:r>
      <w:r w:rsidRPr="003C7AD5">
        <w:rPr>
          <w:rFonts w:cs="Goudy Old Style"/>
          <w:sz w:val="24"/>
          <w:szCs w:val="24"/>
        </w:rPr>
        <w:t>throughout the state and that will reportedly save significant resources and time.</w:t>
      </w:r>
      <w:r w:rsidR="0038587E" w:rsidRPr="003C7AD5">
        <w:rPr>
          <w:rFonts w:cs="Goudy Old Style"/>
          <w:sz w:val="24"/>
          <w:szCs w:val="24"/>
        </w:rPr>
        <w:t xml:space="preserve"> Effective July 1, 2013.</w:t>
      </w:r>
    </w:p>
    <w:p w:rsidR="003726A5" w:rsidRPr="00BE5EE7" w:rsidRDefault="003726A5" w:rsidP="00BE5EE7">
      <w:pPr>
        <w:autoSpaceDE w:val="0"/>
        <w:autoSpaceDN w:val="0"/>
        <w:adjustRightInd w:val="0"/>
        <w:spacing w:after="0" w:line="240" w:lineRule="auto"/>
        <w:rPr>
          <w:rFonts w:ascii="Times New Roman" w:hAnsi="Times New Roman" w:cs="Times New Roman"/>
          <w:sz w:val="20"/>
          <w:szCs w:val="20"/>
        </w:rPr>
      </w:pPr>
    </w:p>
    <w:p w:rsidR="003726A5" w:rsidRDefault="003726A5" w:rsidP="006026DC">
      <w:pPr>
        <w:autoSpaceDE w:val="0"/>
        <w:autoSpaceDN w:val="0"/>
        <w:adjustRightInd w:val="0"/>
        <w:spacing w:after="0" w:line="240" w:lineRule="auto"/>
        <w:rPr>
          <w:rFonts w:cs="Goudy Old Style"/>
          <w:sz w:val="24"/>
          <w:szCs w:val="24"/>
        </w:rPr>
      </w:pPr>
    </w:p>
    <w:p w:rsidR="003726A5" w:rsidRDefault="003726A5" w:rsidP="006026DC">
      <w:pPr>
        <w:autoSpaceDE w:val="0"/>
        <w:autoSpaceDN w:val="0"/>
        <w:adjustRightInd w:val="0"/>
        <w:spacing w:after="0" w:line="240" w:lineRule="auto"/>
        <w:rPr>
          <w:rFonts w:cs="Goudy Old Style"/>
          <w:sz w:val="24"/>
          <w:szCs w:val="24"/>
        </w:rPr>
      </w:pPr>
    </w:p>
    <w:p w:rsidR="006026DC" w:rsidRDefault="006026DC" w:rsidP="006026DC">
      <w:pPr>
        <w:autoSpaceDE w:val="0"/>
        <w:autoSpaceDN w:val="0"/>
        <w:adjustRightInd w:val="0"/>
        <w:spacing w:after="0" w:line="240" w:lineRule="auto"/>
        <w:rPr>
          <w:rFonts w:cs="Goudy Old Style,Bold"/>
          <w:b/>
          <w:bCs/>
          <w:color w:val="C0504D" w:themeColor="accent2"/>
          <w:sz w:val="32"/>
          <w:szCs w:val="32"/>
        </w:rPr>
      </w:pPr>
      <w:r w:rsidRPr="00BE5EE7">
        <w:rPr>
          <w:rFonts w:cs="Goudy Old Style,Bold"/>
          <w:b/>
          <w:bCs/>
          <w:color w:val="C0504D" w:themeColor="accent2"/>
          <w:sz w:val="32"/>
          <w:szCs w:val="32"/>
        </w:rPr>
        <w:lastRenderedPageBreak/>
        <w:t>MOTOR VEHICLES AND TRANSPORTATION</w:t>
      </w:r>
    </w:p>
    <w:p w:rsidR="00BE5EE7" w:rsidRPr="00BE5EE7" w:rsidRDefault="00BE5EE7" w:rsidP="006026DC">
      <w:pPr>
        <w:autoSpaceDE w:val="0"/>
        <w:autoSpaceDN w:val="0"/>
        <w:adjustRightInd w:val="0"/>
        <w:spacing w:after="0" w:line="240" w:lineRule="auto"/>
        <w:rPr>
          <w:rFonts w:cs="Goudy Old Style,Bold"/>
          <w:b/>
          <w:bCs/>
          <w:color w:val="C0504D" w:themeColor="accent2"/>
          <w:sz w:val="32"/>
          <w:szCs w:val="32"/>
        </w:rPr>
      </w:pPr>
    </w:p>
    <w:p w:rsidR="00294293" w:rsidRPr="00BE5EE7" w:rsidRDefault="00294293" w:rsidP="00BE5EE7">
      <w:pPr>
        <w:autoSpaceDE w:val="0"/>
        <w:autoSpaceDN w:val="0"/>
        <w:adjustRightInd w:val="0"/>
        <w:spacing w:after="0" w:line="240" w:lineRule="auto"/>
        <w:rPr>
          <w:rFonts w:ascii="Times New Roman" w:hAnsi="Times New Roman" w:cs="Times New Roman"/>
          <w:sz w:val="20"/>
          <w:szCs w:val="20"/>
        </w:rPr>
      </w:pPr>
      <w:r w:rsidRPr="00BE5EE7">
        <w:rPr>
          <w:rFonts w:cs="Goudy Old Style"/>
          <w:b/>
          <w:sz w:val="28"/>
          <w:szCs w:val="28"/>
        </w:rPr>
        <w:t>Senate Bill 36 (Chapter 205)</w:t>
      </w:r>
      <w:r w:rsidR="00CD4221" w:rsidRPr="00BE5EE7">
        <w:rPr>
          <w:rFonts w:cs="Goudy Old Style"/>
          <w:b/>
          <w:sz w:val="28"/>
          <w:szCs w:val="28"/>
        </w:rPr>
        <w:t xml:space="preserve"> </w:t>
      </w:r>
      <w:r w:rsidR="00BE5EE7" w:rsidRPr="00BE5EE7">
        <w:rPr>
          <w:rFonts w:cs="Times New Roman"/>
          <w:b/>
          <w:sz w:val="28"/>
          <w:szCs w:val="28"/>
        </w:rPr>
        <w:t>Penalties for Certain Motor Offenses</w:t>
      </w:r>
      <w:r w:rsidR="00BE5EE7">
        <w:rPr>
          <w:rFonts w:ascii="Times New Roman" w:hAnsi="Times New Roman" w:cs="Times New Roman"/>
          <w:sz w:val="20"/>
          <w:szCs w:val="20"/>
        </w:rPr>
        <w:t xml:space="preserve"> </w:t>
      </w:r>
      <w:r w:rsidR="00CD4221" w:rsidRPr="003C7AD5">
        <w:rPr>
          <w:rFonts w:cs="Goudy Old Style"/>
          <w:sz w:val="24"/>
          <w:szCs w:val="24"/>
        </w:rPr>
        <w:t>provides increased</w:t>
      </w:r>
      <w:r w:rsidR="00CD4221" w:rsidRPr="003C7AD5">
        <w:rPr>
          <w:rFonts w:cs="Goudy Old Style"/>
          <w:b/>
          <w:sz w:val="24"/>
          <w:szCs w:val="24"/>
        </w:rPr>
        <w:t xml:space="preserve"> </w:t>
      </w:r>
      <w:r w:rsidR="00CD4221" w:rsidRPr="003C7AD5">
        <w:rPr>
          <w:rFonts w:cs="Goudy Old Style"/>
          <w:sz w:val="24"/>
          <w:szCs w:val="24"/>
        </w:rPr>
        <w:t>penalty assessments for certain motor vehicle violations and requires the courts to notify the Taxation and Revenue Department if a defendant fails to appear on  motor vehicle charge. Effective July 1, 2013</w:t>
      </w:r>
      <w:r w:rsidR="00E32743" w:rsidRPr="003C7AD5">
        <w:rPr>
          <w:rFonts w:cs="Goudy Old Style"/>
          <w:sz w:val="24"/>
          <w:szCs w:val="24"/>
        </w:rPr>
        <w:t>.</w:t>
      </w:r>
    </w:p>
    <w:p w:rsidR="00E32743" w:rsidRPr="003C7AD5" w:rsidRDefault="00E32743" w:rsidP="00CD4221">
      <w:pPr>
        <w:autoSpaceDE w:val="0"/>
        <w:autoSpaceDN w:val="0"/>
        <w:adjustRightInd w:val="0"/>
        <w:spacing w:after="0" w:line="240" w:lineRule="auto"/>
        <w:rPr>
          <w:rFonts w:cs="Goudy Old Style"/>
          <w:sz w:val="24"/>
          <w:szCs w:val="24"/>
        </w:rPr>
      </w:pPr>
    </w:p>
    <w:p w:rsidR="00E32743" w:rsidRPr="009D2CFF" w:rsidRDefault="009D2CFF" w:rsidP="00BE5EE7">
      <w:pPr>
        <w:autoSpaceDE w:val="0"/>
        <w:autoSpaceDN w:val="0"/>
        <w:adjustRightInd w:val="0"/>
        <w:spacing w:after="0" w:line="240" w:lineRule="auto"/>
        <w:rPr>
          <w:rFonts w:cs="Times New Roman"/>
          <w:sz w:val="24"/>
          <w:szCs w:val="24"/>
        </w:rPr>
      </w:pPr>
      <w:r>
        <w:rPr>
          <w:rFonts w:cs="Goudy Old Style"/>
          <w:b/>
          <w:sz w:val="28"/>
          <w:szCs w:val="28"/>
        </w:rPr>
        <w:t>Senate Bill 37</w:t>
      </w:r>
      <w:r w:rsidR="00E32743" w:rsidRPr="00BE5EE7">
        <w:rPr>
          <w:rFonts w:cs="Goudy Old Style"/>
          <w:b/>
          <w:sz w:val="28"/>
          <w:szCs w:val="28"/>
        </w:rPr>
        <w:t xml:space="preserve"> (Chapter 163) </w:t>
      </w:r>
      <w:r w:rsidR="00BE5EE7" w:rsidRPr="00BE5EE7">
        <w:rPr>
          <w:rFonts w:cs="Times New Roman"/>
          <w:b/>
          <w:sz w:val="28"/>
          <w:szCs w:val="28"/>
        </w:rPr>
        <w:t>Penalties for Certain Motor Offenses</w:t>
      </w:r>
      <w:r w:rsidR="00BE5EE7">
        <w:rPr>
          <w:rFonts w:ascii="Times New Roman" w:hAnsi="Times New Roman" w:cs="Times New Roman"/>
          <w:sz w:val="20"/>
          <w:szCs w:val="20"/>
        </w:rPr>
        <w:t xml:space="preserve"> </w:t>
      </w:r>
      <w:r w:rsidRPr="009D2CFF">
        <w:rPr>
          <w:rFonts w:cs="Goudy Old Style"/>
          <w:sz w:val="24"/>
          <w:szCs w:val="24"/>
        </w:rPr>
        <w:t>clarifies provisions in the code concerning suspended or revoked licenses</w:t>
      </w:r>
      <w:r w:rsidR="00E32743" w:rsidRPr="009D2CFF">
        <w:rPr>
          <w:rFonts w:cs="Goudy Old Style"/>
          <w:sz w:val="24"/>
          <w:szCs w:val="24"/>
        </w:rPr>
        <w:t>. Effective July 1, 2013.</w:t>
      </w:r>
    </w:p>
    <w:p w:rsidR="00294293" w:rsidRPr="003C7AD5" w:rsidRDefault="00294293" w:rsidP="006026DC">
      <w:pPr>
        <w:autoSpaceDE w:val="0"/>
        <w:autoSpaceDN w:val="0"/>
        <w:adjustRightInd w:val="0"/>
        <w:spacing w:after="0" w:line="240" w:lineRule="auto"/>
        <w:rPr>
          <w:rFonts w:cs="Goudy Old Style"/>
          <w:sz w:val="24"/>
          <w:szCs w:val="24"/>
        </w:rPr>
      </w:pPr>
    </w:p>
    <w:p w:rsidR="006026DC" w:rsidRPr="00D12443" w:rsidRDefault="006026DC" w:rsidP="00D12443">
      <w:pPr>
        <w:autoSpaceDE w:val="0"/>
        <w:autoSpaceDN w:val="0"/>
        <w:adjustRightInd w:val="0"/>
        <w:spacing w:after="0" w:line="240" w:lineRule="auto"/>
        <w:rPr>
          <w:rFonts w:ascii="Times New Roman" w:hAnsi="Times New Roman" w:cs="Times New Roman"/>
          <w:sz w:val="20"/>
          <w:szCs w:val="20"/>
        </w:rPr>
      </w:pPr>
      <w:r w:rsidRPr="00D12443">
        <w:rPr>
          <w:rFonts w:cs="Goudy Old Style,Bold"/>
          <w:b/>
          <w:bCs/>
          <w:sz w:val="28"/>
          <w:szCs w:val="28"/>
        </w:rPr>
        <w:t xml:space="preserve">Senate Bill 51 (Chapter 66) </w:t>
      </w:r>
      <w:r w:rsidR="00D12443" w:rsidRPr="00D12443">
        <w:rPr>
          <w:rFonts w:cs="Times New Roman"/>
          <w:b/>
          <w:sz w:val="28"/>
          <w:szCs w:val="28"/>
        </w:rPr>
        <w:t>Protective and Undercover License Plates</w:t>
      </w:r>
      <w:r w:rsidR="00D12443">
        <w:rPr>
          <w:rFonts w:ascii="Times New Roman" w:hAnsi="Times New Roman" w:cs="Times New Roman"/>
          <w:sz w:val="20"/>
          <w:szCs w:val="20"/>
        </w:rPr>
        <w:t xml:space="preserve"> </w:t>
      </w:r>
      <w:r w:rsidRPr="003C7AD5">
        <w:rPr>
          <w:rFonts w:cs="Goudy Old Style"/>
          <w:sz w:val="24"/>
          <w:szCs w:val="24"/>
        </w:rPr>
        <w:t>allows for the issuance of protective and</w:t>
      </w:r>
      <w:r w:rsidR="00502912" w:rsidRPr="003C7AD5">
        <w:rPr>
          <w:rFonts w:cs="Goudy Old Style"/>
          <w:sz w:val="24"/>
          <w:szCs w:val="24"/>
        </w:rPr>
        <w:t xml:space="preserve"> </w:t>
      </w:r>
      <w:r w:rsidRPr="003C7AD5">
        <w:rPr>
          <w:rFonts w:cs="Goudy Old Style"/>
          <w:sz w:val="24"/>
          <w:szCs w:val="24"/>
        </w:rPr>
        <w:t>undercover license plates for state agencies, counties, municipalities, Indian nations, tribes or pueblos and</w:t>
      </w:r>
      <w:r w:rsidR="00502912" w:rsidRPr="003C7AD5">
        <w:rPr>
          <w:rFonts w:cs="Goudy Old Style"/>
          <w:sz w:val="24"/>
          <w:szCs w:val="24"/>
        </w:rPr>
        <w:t xml:space="preserve"> </w:t>
      </w:r>
      <w:r w:rsidRPr="003C7AD5">
        <w:rPr>
          <w:rFonts w:cs="Goudy Old Style"/>
          <w:sz w:val="24"/>
          <w:szCs w:val="24"/>
        </w:rPr>
        <w:t>other entities that are not subject to vehicle registration pursuant to Section 66-6-14 NMSA 1978. An</w:t>
      </w:r>
      <w:r w:rsidR="00502912" w:rsidRPr="003C7AD5">
        <w:rPr>
          <w:rFonts w:cs="Goudy Old Style"/>
          <w:sz w:val="24"/>
          <w:szCs w:val="24"/>
        </w:rPr>
        <w:t xml:space="preserve"> </w:t>
      </w:r>
      <w:r w:rsidRPr="003C7AD5">
        <w:rPr>
          <w:rFonts w:cs="Goudy Old Style"/>
          <w:sz w:val="24"/>
          <w:szCs w:val="24"/>
        </w:rPr>
        <w:t>undercover license plate is registered with a fictitious name and address so that it cannot be traced back to</w:t>
      </w:r>
      <w:r w:rsidR="00502912" w:rsidRPr="003C7AD5">
        <w:rPr>
          <w:rFonts w:cs="Goudy Old Style"/>
          <w:sz w:val="24"/>
          <w:szCs w:val="24"/>
        </w:rPr>
        <w:t xml:space="preserve"> </w:t>
      </w:r>
      <w:r w:rsidRPr="003C7AD5">
        <w:rPr>
          <w:rFonts w:cs="Goudy Old Style"/>
          <w:sz w:val="24"/>
          <w:szCs w:val="24"/>
        </w:rPr>
        <w:t>the entity that has custody of the vehicle, but the vehicle must be used solely for legitimate law</w:t>
      </w:r>
      <w:r w:rsidR="00502912" w:rsidRPr="003C7AD5">
        <w:rPr>
          <w:rFonts w:cs="Goudy Old Style"/>
          <w:sz w:val="24"/>
          <w:szCs w:val="24"/>
        </w:rPr>
        <w:t xml:space="preserve"> </w:t>
      </w:r>
      <w:r w:rsidRPr="003C7AD5">
        <w:rPr>
          <w:rFonts w:cs="Goudy Old Style"/>
          <w:sz w:val="24"/>
          <w:szCs w:val="24"/>
        </w:rPr>
        <w:t>enforcement purposes. A protected license plate is registered with the name and address of the entity that</w:t>
      </w:r>
      <w:r w:rsidR="00502912" w:rsidRPr="003C7AD5">
        <w:rPr>
          <w:rFonts w:cs="Goudy Old Style"/>
          <w:sz w:val="24"/>
          <w:szCs w:val="24"/>
        </w:rPr>
        <w:t xml:space="preserve"> </w:t>
      </w:r>
      <w:r w:rsidRPr="003C7AD5">
        <w:rPr>
          <w:rFonts w:cs="Goudy Old Style"/>
          <w:sz w:val="24"/>
          <w:szCs w:val="24"/>
        </w:rPr>
        <w:t>has custody of the vehicle, and the vehicle must be used for sensitive activities that would place the entity's</w:t>
      </w:r>
      <w:r w:rsidR="00502912" w:rsidRPr="003C7AD5">
        <w:rPr>
          <w:rFonts w:cs="Goudy Old Style"/>
          <w:sz w:val="24"/>
          <w:szCs w:val="24"/>
        </w:rPr>
        <w:t xml:space="preserve"> </w:t>
      </w:r>
      <w:r w:rsidRPr="003C7AD5">
        <w:rPr>
          <w:rFonts w:cs="Goudy Old Style"/>
          <w:sz w:val="24"/>
          <w:szCs w:val="24"/>
        </w:rPr>
        <w:t>employee at a higher risk of personal injury if knowledge of the activity were made public, not including</w:t>
      </w:r>
      <w:r w:rsidR="00502912" w:rsidRPr="003C7AD5">
        <w:rPr>
          <w:rFonts w:cs="Goudy Old Style"/>
          <w:sz w:val="24"/>
          <w:szCs w:val="24"/>
        </w:rPr>
        <w:t xml:space="preserve"> </w:t>
      </w:r>
      <w:r w:rsidRPr="003C7AD5">
        <w:rPr>
          <w:rFonts w:cs="Goudy Old Style"/>
          <w:sz w:val="24"/>
          <w:szCs w:val="24"/>
        </w:rPr>
        <w:t>undercover law enforcement activities.</w:t>
      </w:r>
      <w:r w:rsidR="0038587E" w:rsidRPr="003C7AD5">
        <w:rPr>
          <w:rFonts w:cs="Goudy Old Style"/>
          <w:sz w:val="24"/>
          <w:szCs w:val="24"/>
        </w:rPr>
        <w:t xml:space="preserve"> Effective June 14, 2013.  </w:t>
      </w:r>
    </w:p>
    <w:p w:rsidR="00391B5B" w:rsidRPr="003C7AD5" w:rsidRDefault="00391B5B" w:rsidP="006026DC">
      <w:pPr>
        <w:autoSpaceDE w:val="0"/>
        <w:autoSpaceDN w:val="0"/>
        <w:adjustRightInd w:val="0"/>
        <w:spacing w:after="0" w:line="240" w:lineRule="auto"/>
        <w:rPr>
          <w:rFonts w:cs="Goudy Old Style"/>
          <w:sz w:val="24"/>
          <w:szCs w:val="24"/>
        </w:rPr>
      </w:pPr>
    </w:p>
    <w:p w:rsidR="00502912" w:rsidRPr="00584E93" w:rsidRDefault="006026DC" w:rsidP="006026DC">
      <w:pPr>
        <w:autoSpaceDE w:val="0"/>
        <w:autoSpaceDN w:val="0"/>
        <w:adjustRightInd w:val="0"/>
        <w:spacing w:after="0" w:line="240" w:lineRule="auto"/>
        <w:rPr>
          <w:rFonts w:ascii="Times New Roman" w:hAnsi="Times New Roman" w:cs="Times New Roman"/>
          <w:sz w:val="20"/>
          <w:szCs w:val="20"/>
        </w:rPr>
      </w:pPr>
      <w:r w:rsidRPr="00584E93">
        <w:rPr>
          <w:rFonts w:cs="Goudy Old Style,Bold"/>
          <w:b/>
          <w:bCs/>
          <w:sz w:val="28"/>
          <w:szCs w:val="28"/>
        </w:rPr>
        <w:t xml:space="preserve">Senate Bill 202 (Chapter 210) </w:t>
      </w:r>
      <w:r w:rsidR="00584E93" w:rsidRPr="00584E93">
        <w:rPr>
          <w:rFonts w:cs="Times New Roman"/>
          <w:b/>
          <w:sz w:val="28"/>
          <w:szCs w:val="28"/>
        </w:rPr>
        <w:t>Farm-Related Industries Driver's License</w:t>
      </w:r>
      <w:r w:rsidR="00584E93">
        <w:rPr>
          <w:rFonts w:ascii="Times New Roman" w:hAnsi="Times New Roman" w:cs="Times New Roman"/>
          <w:sz w:val="20"/>
          <w:szCs w:val="20"/>
        </w:rPr>
        <w:t xml:space="preserve"> </w:t>
      </w:r>
      <w:r w:rsidRPr="003C7AD5">
        <w:rPr>
          <w:rFonts w:cs="Goudy Old Style"/>
          <w:sz w:val="24"/>
          <w:szCs w:val="24"/>
        </w:rPr>
        <w:t>provides for the issuance of a restricted commercial driver's license</w:t>
      </w:r>
      <w:r w:rsidR="00502912" w:rsidRPr="003C7AD5">
        <w:rPr>
          <w:rFonts w:cs="Goudy Old Style"/>
          <w:sz w:val="24"/>
          <w:szCs w:val="24"/>
        </w:rPr>
        <w:t xml:space="preserve"> </w:t>
      </w:r>
      <w:r w:rsidRPr="003C7AD5">
        <w:rPr>
          <w:rFonts w:cs="Goudy Old Style"/>
          <w:sz w:val="24"/>
          <w:szCs w:val="24"/>
        </w:rPr>
        <w:t>for drivers in certain farm-related service industries, including agriculture-chemical businesses; custom</w:t>
      </w:r>
      <w:r w:rsidR="00502912" w:rsidRPr="003C7AD5">
        <w:rPr>
          <w:rFonts w:cs="Goudy Old Style"/>
          <w:sz w:val="24"/>
          <w:szCs w:val="24"/>
        </w:rPr>
        <w:t xml:space="preserve"> </w:t>
      </w:r>
      <w:r w:rsidRPr="003C7AD5">
        <w:rPr>
          <w:rFonts w:cs="Goudy Old Style"/>
          <w:sz w:val="24"/>
          <w:szCs w:val="24"/>
        </w:rPr>
        <w:t>harvesters; farm retail outlets and suppliers; and livestock feeders. The restricted license must meet all of</w:t>
      </w:r>
      <w:r w:rsidR="00502912" w:rsidRPr="003C7AD5">
        <w:rPr>
          <w:rFonts w:cs="Goudy Old Style"/>
          <w:sz w:val="24"/>
          <w:szCs w:val="24"/>
        </w:rPr>
        <w:t xml:space="preserve"> </w:t>
      </w:r>
      <w:r w:rsidRPr="003C7AD5">
        <w:rPr>
          <w:rFonts w:cs="Goudy Old Style"/>
          <w:sz w:val="24"/>
          <w:szCs w:val="24"/>
        </w:rPr>
        <w:t>the requirements of the New Mexico Commercial D</w:t>
      </w:r>
      <w:r w:rsidR="00391B5B" w:rsidRPr="003C7AD5">
        <w:rPr>
          <w:rFonts w:cs="Goudy Old Style"/>
          <w:sz w:val="24"/>
          <w:szCs w:val="24"/>
        </w:rPr>
        <w:t>river's License Act except for the</w:t>
      </w:r>
      <w:r w:rsidRPr="003C7AD5">
        <w:rPr>
          <w:rFonts w:cs="Goudy Old Style"/>
          <w:sz w:val="24"/>
          <w:szCs w:val="24"/>
        </w:rPr>
        <w:t xml:space="preserve"> knowledge and skills</w:t>
      </w:r>
      <w:r w:rsidR="00502912" w:rsidRPr="003C7AD5">
        <w:rPr>
          <w:rFonts w:cs="Goudy Old Style"/>
          <w:sz w:val="24"/>
          <w:szCs w:val="24"/>
        </w:rPr>
        <w:t xml:space="preserve"> </w:t>
      </w:r>
      <w:r w:rsidRPr="003C7AD5">
        <w:rPr>
          <w:rFonts w:cs="Goudy Old Style"/>
          <w:sz w:val="24"/>
          <w:szCs w:val="24"/>
        </w:rPr>
        <w:t>test. The driver must have a good driving record and meet other qualifications. The driver is limited to</w:t>
      </w:r>
      <w:r w:rsidR="00502912" w:rsidRPr="003C7AD5">
        <w:rPr>
          <w:rFonts w:cs="Goudy Old Style"/>
          <w:sz w:val="24"/>
          <w:szCs w:val="24"/>
        </w:rPr>
        <w:t xml:space="preserve"> </w:t>
      </w:r>
      <w:r w:rsidR="00391B5B" w:rsidRPr="003C7AD5">
        <w:rPr>
          <w:rFonts w:cs="Goudy Old Style"/>
          <w:sz w:val="24"/>
          <w:szCs w:val="24"/>
        </w:rPr>
        <w:t>operating Class B and C</w:t>
      </w:r>
      <w:r w:rsidRPr="003C7AD5">
        <w:rPr>
          <w:rFonts w:cs="Goudy Old Style"/>
          <w:sz w:val="24"/>
          <w:szCs w:val="24"/>
        </w:rPr>
        <w:t>lass C vehicles. The limited tank vehicle endorsement and the hazardous materials</w:t>
      </w:r>
      <w:r w:rsidR="00502912" w:rsidRPr="003C7AD5">
        <w:rPr>
          <w:rFonts w:cs="Goudy Old Style"/>
          <w:sz w:val="24"/>
          <w:szCs w:val="24"/>
        </w:rPr>
        <w:t xml:space="preserve"> </w:t>
      </w:r>
      <w:r w:rsidRPr="003C7AD5">
        <w:rPr>
          <w:rFonts w:cs="Goudy Old Style"/>
          <w:sz w:val="24"/>
          <w:szCs w:val="24"/>
        </w:rPr>
        <w:t>endorsement, which are automatic to the license, are the only endorsements allowed. The only placarded</w:t>
      </w:r>
      <w:r w:rsidR="00502912" w:rsidRPr="003C7AD5">
        <w:rPr>
          <w:rFonts w:cs="Goudy Old Style"/>
          <w:sz w:val="24"/>
          <w:szCs w:val="24"/>
        </w:rPr>
        <w:t xml:space="preserve"> </w:t>
      </w:r>
      <w:r w:rsidRPr="003C7AD5">
        <w:rPr>
          <w:rFonts w:cs="Goudy Old Style"/>
          <w:sz w:val="24"/>
          <w:szCs w:val="24"/>
        </w:rPr>
        <w:t>hazardous materials that can be carried in a vehicle driven by a driver with a restricted license are limited</w:t>
      </w:r>
      <w:r w:rsidR="00584E93">
        <w:rPr>
          <w:rFonts w:ascii="Times New Roman" w:hAnsi="Times New Roman" w:cs="Times New Roman"/>
          <w:sz w:val="20"/>
          <w:szCs w:val="20"/>
        </w:rPr>
        <w:t xml:space="preserve"> </w:t>
      </w:r>
      <w:r w:rsidRPr="003C7AD5">
        <w:rPr>
          <w:rFonts w:cs="Goudy Old Style"/>
          <w:sz w:val="24"/>
          <w:szCs w:val="24"/>
        </w:rPr>
        <w:t>amounts of diesel fuel, liquid fertilizers and solid fertilizers.</w:t>
      </w:r>
      <w:r w:rsidR="0038587E" w:rsidRPr="003C7AD5">
        <w:rPr>
          <w:rFonts w:cs="Goudy Old Style"/>
          <w:sz w:val="24"/>
          <w:szCs w:val="24"/>
        </w:rPr>
        <w:t xml:space="preserve"> Effective June 14, 2013.  </w:t>
      </w:r>
    </w:p>
    <w:p w:rsidR="00391B5B" w:rsidRPr="003C7AD5" w:rsidRDefault="00391B5B" w:rsidP="006026DC">
      <w:pPr>
        <w:autoSpaceDE w:val="0"/>
        <w:autoSpaceDN w:val="0"/>
        <w:adjustRightInd w:val="0"/>
        <w:spacing w:after="0" w:line="240" w:lineRule="auto"/>
        <w:rPr>
          <w:rFonts w:cs="Goudy Old Style"/>
          <w:sz w:val="24"/>
          <w:szCs w:val="24"/>
        </w:rPr>
      </w:pPr>
    </w:p>
    <w:p w:rsidR="00335254" w:rsidRPr="003C7AD5" w:rsidRDefault="00335254" w:rsidP="006026DC">
      <w:pPr>
        <w:autoSpaceDE w:val="0"/>
        <w:autoSpaceDN w:val="0"/>
        <w:adjustRightInd w:val="0"/>
        <w:spacing w:after="0" w:line="240" w:lineRule="auto"/>
        <w:rPr>
          <w:rFonts w:cs="Goudy Old Style"/>
          <w:sz w:val="24"/>
          <w:szCs w:val="24"/>
        </w:rPr>
      </w:pPr>
    </w:p>
    <w:p w:rsidR="006026DC" w:rsidRPr="008F4323" w:rsidRDefault="006026DC" w:rsidP="006026DC">
      <w:pPr>
        <w:autoSpaceDE w:val="0"/>
        <w:autoSpaceDN w:val="0"/>
        <w:adjustRightInd w:val="0"/>
        <w:spacing w:after="0" w:line="240" w:lineRule="auto"/>
        <w:rPr>
          <w:rFonts w:cs="Goudy Old Style,Bold"/>
          <w:b/>
          <w:bCs/>
          <w:color w:val="C0504D" w:themeColor="accent2"/>
          <w:sz w:val="32"/>
          <w:szCs w:val="32"/>
        </w:rPr>
      </w:pPr>
      <w:r w:rsidRPr="008F4323">
        <w:rPr>
          <w:rFonts w:cs="Goudy Old Style,Bold"/>
          <w:b/>
          <w:bCs/>
          <w:color w:val="C0504D" w:themeColor="accent2"/>
          <w:sz w:val="32"/>
          <w:szCs w:val="32"/>
        </w:rPr>
        <w:t>MOTOR VEHICLES AND TRANSPORTATION</w:t>
      </w:r>
    </w:p>
    <w:p w:rsidR="00C155D4" w:rsidRPr="003C7AD5" w:rsidRDefault="00C155D4" w:rsidP="006026DC">
      <w:pPr>
        <w:autoSpaceDE w:val="0"/>
        <w:autoSpaceDN w:val="0"/>
        <w:adjustRightInd w:val="0"/>
        <w:spacing w:after="0" w:line="240" w:lineRule="auto"/>
        <w:rPr>
          <w:rFonts w:cs="Goudy Old Style"/>
          <w:sz w:val="24"/>
          <w:szCs w:val="24"/>
        </w:rPr>
      </w:pPr>
    </w:p>
    <w:p w:rsidR="00502912" w:rsidRPr="008F4323" w:rsidRDefault="006026DC" w:rsidP="008F4323">
      <w:pPr>
        <w:autoSpaceDE w:val="0"/>
        <w:autoSpaceDN w:val="0"/>
        <w:adjustRightInd w:val="0"/>
        <w:spacing w:after="0" w:line="240" w:lineRule="auto"/>
        <w:rPr>
          <w:rFonts w:ascii="Times New Roman" w:hAnsi="Times New Roman" w:cs="Times New Roman"/>
          <w:sz w:val="20"/>
          <w:szCs w:val="20"/>
        </w:rPr>
      </w:pPr>
      <w:r w:rsidRPr="008F4323">
        <w:rPr>
          <w:rFonts w:cs="Goudy Old Style,Bold"/>
          <w:b/>
          <w:bCs/>
          <w:sz w:val="28"/>
          <w:szCs w:val="28"/>
        </w:rPr>
        <w:t xml:space="preserve">House Bill 164 (Chapter 31) </w:t>
      </w:r>
      <w:r w:rsidR="008F4323" w:rsidRPr="008F4323">
        <w:rPr>
          <w:rFonts w:cs="Times New Roman"/>
          <w:b/>
          <w:sz w:val="28"/>
          <w:szCs w:val="28"/>
        </w:rPr>
        <w:t>Clarify Certain Speed Limit Violations</w:t>
      </w:r>
      <w:r w:rsidR="008F4323">
        <w:rPr>
          <w:rFonts w:ascii="Times New Roman" w:hAnsi="Times New Roman" w:cs="Times New Roman"/>
          <w:sz w:val="20"/>
          <w:szCs w:val="20"/>
        </w:rPr>
        <w:t xml:space="preserve"> </w:t>
      </w:r>
      <w:r w:rsidRPr="003C7AD5">
        <w:rPr>
          <w:rFonts w:cs="Goudy Old Style"/>
          <w:sz w:val="24"/>
          <w:szCs w:val="24"/>
        </w:rPr>
        <w:t>clarifies language in the code regarding the limits on using speeding</w:t>
      </w:r>
      <w:r w:rsidR="00502912" w:rsidRPr="003C7AD5">
        <w:rPr>
          <w:rFonts w:cs="Goudy Old Style"/>
          <w:sz w:val="24"/>
          <w:szCs w:val="24"/>
        </w:rPr>
        <w:t xml:space="preserve"> </w:t>
      </w:r>
      <w:r w:rsidRPr="003C7AD5">
        <w:rPr>
          <w:rFonts w:cs="Goudy Old Style"/>
          <w:sz w:val="24"/>
          <w:szCs w:val="24"/>
        </w:rPr>
        <w:t xml:space="preserve">violations for suspension or revocation of a license or to affect a driver's automobile insurance. </w:t>
      </w:r>
      <w:r w:rsidR="0038587E" w:rsidRPr="003C7AD5">
        <w:rPr>
          <w:rFonts w:cs="Goudy Old Style"/>
          <w:sz w:val="24"/>
          <w:szCs w:val="24"/>
        </w:rPr>
        <w:t>Effective July 1, 2013.</w:t>
      </w:r>
    </w:p>
    <w:p w:rsidR="00270833" w:rsidRDefault="00270833" w:rsidP="0038587E">
      <w:pPr>
        <w:autoSpaceDE w:val="0"/>
        <w:autoSpaceDN w:val="0"/>
        <w:adjustRightInd w:val="0"/>
        <w:spacing w:after="0" w:line="240" w:lineRule="auto"/>
        <w:rPr>
          <w:rFonts w:cs="Goudy Old Style"/>
          <w:sz w:val="24"/>
          <w:szCs w:val="24"/>
        </w:rPr>
      </w:pPr>
    </w:p>
    <w:p w:rsidR="00502912" w:rsidRPr="003C7AD5" w:rsidRDefault="006026DC" w:rsidP="0038587E">
      <w:pPr>
        <w:autoSpaceDE w:val="0"/>
        <w:autoSpaceDN w:val="0"/>
        <w:adjustRightInd w:val="0"/>
        <w:spacing w:after="0" w:line="240" w:lineRule="auto"/>
        <w:rPr>
          <w:rFonts w:cs="Times New Roman"/>
          <w:sz w:val="24"/>
          <w:szCs w:val="24"/>
        </w:rPr>
      </w:pPr>
      <w:r w:rsidRPr="00C431A4">
        <w:rPr>
          <w:rFonts w:cs="Goudy Old Style,Bold"/>
          <w:b/>
          <w:bCs/>
          <w:sz w:val="28"/>
          <w:szCs w:val="28"/>
        </w:rPr>
        <w:lastRenderedPageBreak/>
        <w:t>Senate</w:t>
      </w:r>
      <w:r w:rsidR="00502912" w:rsidRPr="00C431A4">
        <w:rPr>
          <w:rFonts w:cs="Goudy Old Style,Bold"/>
          <w:b/>
          <w:bCs/>
          <w:sz w:val="28"/>
          <w:szCs w:val="28"/>
        </w:rPr>
        <w:t xml:space="preserve"> </w:t>
      </w:r>
      <w:r w:rsidRPr="00C431A4">
        <w:rPr>
          <w:rFonts w:cs="Goudy Old Style,Bold"/>
          <w:b/>
          <w:bCs/>
          <w:sz w:val="28"/>
          <w:szCs w:val="28"/>
        </w:rPr>
        <w:t xml:space="preserve">Bill 35 (Chapter 204) </w:t>
      </w:r>
      <w:r w:rsidR="0038587E" w:rsidRPr="00C431A4">
        <w:rPr>
          <w:rFonts w:cs="Times New Roman"/>
          <w:b/>
          <w:sz w:val="28"/>
          <w:szCs w:val="28"/>
        </w:rPr>
        <w:t xml:space="preserve">No Conviction for Certain Motor </w:t>
      </w:r>
      <w:r w:rsidR="00C431A4" w:rsidRPr="00C431A4">
        <w:rPr>
          <w:rFonts w:cs="Times New Roman"/>
          <w:b/>
          <w:sz w:val="28"/>
          <w:szCs w:val="28"/>
        </w:rPr>
        <w:t>Offenses</w:t>
      </w:r>
      <w:r w:rsidR="0038587E" w:rsidRPr="003C7AD5">
        <w:rPr>
          <w:rFonts w:cs="Times New Roman"/>
          <w:sz w:val="24"/>
          <w:szCs w:val="24"/>
        </w:rPr>
        <w:t xml:space="preserve"> </w:t>
      </w:r>
      <w:r w:rsidRPr="003C7AD5">
        <w:rPr>
          <w:rFonts w:cs="Goudy Old Style"/>
          <w:sz w:val="24"/>
          <w:szCs w:val="24"/>
        </w:rPr>
        <w:t>mandates that a person cited for no vehicle registration, insurance or driver's license</w:t>
      </w:r>
      <w:r w:rsidR="00502912" w:rsidRPr="003C7AD5">
        <w:rPr>
          <w:rFonts w:cs="Goudy Old Style"/>
          <w:sz w:val="24"/>
          <w:szCs w:val="24"/>
        </w:rPr>
        <w:t xml:space="preserve"> </w:t>
      </w:r>
      <w:r w:rsidRPr="003C7AD5">
        <w:rPr>
          <w:rFonts w:cs="Goudy Old Style"/>
          <w:sz w:val="24"/>
          <w:szCs w:val="24"/>
        </w:rPr>
        <w:t xml:space="preserve">shall not be convicted if the person produces evidence of compliance in court. </w:t>
      </w:r>
      <w:r w:rsidR="0038587E" w:rsidRPr="003C7AD5">
        <w:rPr>
          <w:rFonts w:cs="Goudy Old Style"/>
          <w:sz w:val="24"/>
          <w:szCs w:val="24"/>
        </w:rPr>
        <w:t>Effective July 1, 2013.</w:t>
      </w:r>
    </w:p>
    <w:p w:rsidR="00335254" w:rsidRPr="003C7AD5" w:rsidRDefault="00335254" w:rsidP="006026DC">
      <w:pPr>
        <w:autoSpaceDE w:val="0"/>
        <w:autoSpaceDN w:val="0"/>
        <w:adjustRightInd w:val="0"/>
        <w:spacing w:after="0" w:line="240" w:lineRule="auto"/>
        <w:rPr>
          <w:rFonts w:cs="Goudy Old Style,Bold"/>
          <w:b/>
          <w:bCs/>
          <w:sz w:val="24"/>
          <w:szCs w:val="24"/>
        </w:rPr>
      </w:pPr>
    </w:p>
    <w:p w:rsidR="006026DC" w:rsidRPr="003C7AD5" w:rsidRDefault="006026DC" w:rsidP="00502912">
      <w:pPr>
        <w:autoSpaceDE w:val="0"/>
        <w:autoSpaceDN w:val="0"/>
        <w:adjustRightInd w:val="0"/>
        <w:spacing w:after="0" w:line="240" w:lineRule="auto"/>
        <w:rPr>
          <w:rFonts w:cs="Goudy Old Style"/>
          <w:sz w:val="24"/>
          <w:szCs w:val="24"/>
        </w:rPr>
      </w:pPr>
      <w:r w:rsidRPr="00C431A4">
        <w:rPr>
          <w:rFonts w:cs="Goudy Old Style,Bold"/>
          <w:b/>
          <w:bCs/>
          <w:sz w:val="28"/>
          <w:szCs w:val="28"/>
        </w:rPr>
        <w:t xml:space="preserve">Senate Bill 248 (Chapter 212) </w:t>
      </w:r>
      <w:r w:rsidR="00A90026" w:rsidRPr="00C431A4">
        <w:rPr>
          <w:rFonts w:cs="Times New Roman"/>
          <w:b/>
          <w:sz w:val="28"/>
          <w:szCs w:val="28"/>
        </w:rPr>
        <w:t xml:space="preserve">Driver Education Instructor </w:t>
      </w:r>
      <w:r w:rsidR="00C431A4" w:rsidRPr="00C431A4">
        <w:rPr>
          <w:rFonts w:cs="Times New Roman"/>
          <w:b/>
          <w:sz w:val="28"/>
          <w:szCs w:val="28"/>
        </w:rPr>
        <w:t>Requirements</w:t>
      </w:r>
      <w:r w:rsidR="00A90026" w:rsidRPr="003C7AD5">
        <w:rPr>
          <w:rFonts w:cs="Times New Roman"/>
          <w:sz w:val="24"/>
          <w:szCs w:val="24"/>
        </w:rPr>
        <w:t xml:space="preserve"> </w:t>
      </w:r>
      <w:r w:rsidRPr="003C7AD5">
        <w:rPr>
          <w:rFonts w:cs="Goudy Old Style"/>
          <w:sz w:val="24"/>
          <w:szCs w:val="24"/>
        </w:rPr>
        <w:t>removes the requirement that a person hold a valid New Mexico</w:t>
      </w:r>
      <w:r w:rsidR="00A90026" w:rsidRPr="003C7AD5">
        <w:rPr>
          <w:rFonts w:cs="Times New Roman"/>
          <w:sz w:val="24"/>
          <w:szCs w:val="24"/>
        </w:rPr>
        <w:t xml:space="preserve"> </w:t>
      </w:r>
      <w:r w:rsidR="00E32743" w:rsidRPr="003C7AD5">
        <w:rPr>
          <w:rFonts w:cs="Goudy Old Style"/>
          <w:sz w:val="24"/>
          <w:szCs w:val="24"/>
        </w:rPr>
        <w:t>operator’s</w:t>
      </w:r>
      <w:r w:rsidRPr="003C7AD5">
        <w:rPr>
          <w:rFonts w:cs="Goudy Old Style"/>
          <w:sz w:val="24"/>
          <w:szCs w:val="24"/>
        </w:rPr>
        <w:t xml:space="preserve"> or chauffeur's license to qualify to be a driver education instructor and allows those with any</w:t>
      </w:r>
      <w:r w:rsidR="00502912" w:rsidRPr="003C7AD5">
        <w:rPr>
          <w:rFonts w:cs="Goudy Old Style"/>
          <w:sz w:val="24"/>
          <w:szCs w:val="24"/>
        </w:rPr>
        <w:t xml:space="preserve"> </w:t>
      </w:r>
      <w:r w:rsidRPr="003C7AD5">
        <w:rPr>
          <w:rFonts w:cs="Goudy Old Style"/>
          <w:sz w:val="24"/>
          <w:szCs w:val="24"/>
        </w:rPr>
        <w:t>valid operator's or chauffeur's license to qualify.</w:t>
      </w:r>
      <w:r w:rsidR="00A90026" w:rsidRPr="003C7AD5">
        <w:rPr>
          <w:rFonts w:cs="Goudy Old Style"/>
          <w:sz w:val="24"/>
          <w:szCs w:val="24"/>
        </w:rPr>
        <w:t xml:space="preserve"> Effective June 14, 2013.</w:t>
      </w:r>
    </w:p>
    <w:p w:rsidR="002111A7" w:rsidRPr="003C7AD5" w:rsidRDefault="002111A7" w:rsidP="00502912">
      <w:pPr>
        <w:autoSpaceDE w:val="0"/>
        <w:autoSpaceDN w:val="0"/>
        <w:adjustRightInd w:val="0"/>
        <w:spacing w:after="0" w:line="240" w:lineRule="auto"/>
        <w:rPr>
          <w:rFonts w:cs="Goudy Old Style"/>
          <w:sz w:val="24"/>
          <w:szCs w:val="24"/>
        </w:rPr>
      </w:pPr>
    </w:p>
    <w:p w:rsidR="002111A7" w:rsidRPr="003C7AD5" w:rsidRDefault="002111A7" w:rsidP="002111A7">
      <w:pPr>
        <w:autoSpaceDE w:val="0"/>
        <w:autoSpaceDN w:val="0"/>
        <w:adjustRightInd w:val="0"/>
        <w:spacing w:after="0" w:line="240" w:lineRule="auto"/>
        <w:rPr>
          <w:rFonts w:cs="Goudy Old Style"/>
          <w:sz w:val="24"/>
          <w:szCs w:val="24"/>
        </w:rPr>
      </w:pPr>
      <w:r w:rsidRPr="00C431A4">
        <w:rPr>
          <w:rFonts w:cs="Goudy Old Style,Bold"/>
          <w:b/>
          <w:bCs/>
          <w:sz w:val="28"/>
          <w:szCs w:val="28"/>
        </w:rPr>
        <w:t>Senate Bill 326 (Chapter 145)</w:t>
      </w:r>
      <w:r w:rsidR="00C431A4" w:rsidRPr="00C431A4">
        <w:rPr>
          <w:rFonts w:cs="Goudy Old Style"/>
          <w:b/>
          <w:sz w:val="28"/>
          <w:szCs w:val="28"/>
        </w:rPr>
        <w:t xml:space="preserve"> </w:t>
      </w:r>
      <w:r w:rsidRPr="00C431A4">
        <w:rPr>
          <w:rFonts w:cs="Times New Roman"/>
          <w:b/>
          <w:sz w:val="28"/>
          <w:szCs w:val="28"/>
        </w:rPr>
        <w:t xml:space="preserve">Enforcement of Railroad </w:t>
      </w:r>
      <w:r w:rsidR="00C431A4" w:rsidRPr="00C431A4">
        <w:rPr>
          <w:rFonts w:cs="Times New Roman"/>
          <w:b/>
          <w:sz w:val="28"/>
          <w:szCs w:val="28"/>
        </w:rPr>
        <w:t>Livestock Fencing</w:t>
      </w:r>
      <w:r w:rsidRPr="003C7AD5">
        <w:rPr>
          <w:rFonts w:cs="Goudy Old Style"/>
          <w:sz w:val="24"/>
          <w:szCs w:val="24"/>
        </w:rPr>
        <w:t xml:space="preserve"> improves enforcement of railroad right-of-way fencing by providing a cause of action against a railroad by </w:t>
      </w:r>
      <w:r w:rsidRPr="00C431A4">
        <w:rPr>
          <w:rFonts w:cs="Goudy Old Style"/>
          <w:sz w:val="24"/>
          <w:szCs w:val="24"/>
        </w:rPr>
        <w:t>an adjacent landowner to receive compensation for any costs, including attorney fees, of fencing a railroad right of way abutting that landowner's property.</w:t>
      </w:r>
      <w:r w:rsidRPr="00C431A4">
        <w:rPr>
          <w:rFonts w:cs="Goudy Old Style,Italic"/>
          <w:iCs/>
          <w:sz w:val="24"/>
          <w:szCs w:val="24"/>
        </w:rPr>
        <w:t xml:space="preserve"> Effective </w:t>
      </w:r>
      <w:r w:rsidRPr="00C431A4">
        <w:rPr>
          <w:rFonts w:cs="Times New Roman"/>
          <w:sz w:val="24"/>
          <w:szCs w:val="24"/>
        </w:rPr>
        <w:t>6/14/2013</w:t>
      </w:r>
    </w:p>
    <w:p w:rsidR="00335254" w:rsidRPr="003C7AD5" w:rsidRDefault="00335254" w:rsidP="00502912">
      <w:pPr>
        <w:autoSpaceDE w:val="0"/>
        <w:autoSpaceDN w:val="0"/>
        <w:adjustRightInd w:val="0"/>
        <w:spacing w:after="0" w:line="240" w:lineRule="auto"/>
        <w:rPr>
          <w:rFonts w:cs="Goudy Old Style"/>
          <w:sz w:val="24"/>
          <w:szCs w:val="24"/>
        </w:rPr>
      </w:pPr>
    </w:p>
    <w:p w:rsidR="00335254" w:rsidRPr="003C7AD5" w:rsidRDefault="00335254" w:rsidP="00A90026">
      <w:pPr>
        <w:autoSpaceDE w:val="0"/>
        <w:autoSpaceDN w:val="0"/>
        <w:adjustRightInd w:val="0"/>
        <w:spacing w:after="0" w:line="240" w:lineRule="auto"/>
        <w:rPr>
          <w:rFonts w:cs="Times New Roman"/>
          <w:sz w:val="24"/>
          <w:szCs w:val="24"/>
        </w:rPr>
      </w:pPr>
      <w:r w:rsidRPr="00C431A4">
        <w:rPr>
          <w:rFonts w:cs="Goudy Old Style,Bold"/>
          <w:b/>
          <w:bCs/>
          <w:sz w:val="28"/>
          <w:szCs w:val="28"/>
        </w:rPr>
        <w:t>Senate Bill 345</w:t>
      </w:r>
      <w:r w:rsidRPr="00C431A4">
        <w:rPr>
          <w:rFonts w:cs="Goudy Old Style"/>
          <w:b/>
          <w:sz w:val="28"/>
          <w:szCs w:val="28"/>
        </w:rPr>
        <w:t xml:space="preserve"> </w:t>
      </w:r>
      <w:r w:rsidRPr="00C431A4">
        <w:rPr>
          <w:rFonts w:cs="Goudy Old Style,Bold"/>
          <w:b/>
          <w:bCs/>
          <w:sz w:val="28"/>
          <w:szCs w:val="28"/>
        </w:rPr>
        <w:t xml:space="preserve">(Chapter 172) </w:t>
      </w:r>
      <w:r w:rsidR="00A90026" w:rsidRPr="00C431A4">
        <w:rPr>
          <w:rFonts w:cs="Times New Roman"/>
          <w:b/>
          <w:sz w:val="28"/>
          <w:szCs w:val="28"/>
        </w:rPr>
        <w:t xml:space="preserve">Eliminate Some Open Container </w:t>
      </w:r>
      <w:r w:rsidR="00C431A4" w:rsidRPr="00C431A4">
        <w:rPr>
          <w:rFonts w:cs="Times New Roman"/>
          <w:b/>
          <w:sz w:val="28"/>
          <w:szCs w:val="28"/>
        </w:rPr>
        <w:t>Exceptions</w:t>
      </w:r>
      <w:r w:rsidR="00A90026" w:rsidRPr="003C7AD5">
        <w:rPr>
          <w:rFonts w:cs="Times New Roman"/>
          <w:sz w:val="24"/>
          <w:szCs w:val="24"/>
        </w:rPr>
        <w:t xml:space="preserve"> </w:t>
      </w:r>
      <w:r w:rsidRPr="003C7AD5">
        <w:rPr>
          <w:rFonts w:cs="Goudy Old Style"/>
          <w:sz w:val="24"/>
          <w:szCs w:val="24"/>
        </w:rPr>
        <w:t xml:space="preserve">addresses the two exceptions in New Mexico’s open container law which could result in a loss of Federal Highway Administration funds. </w:t>
      </w:r>
      <w:r w:rsidR="00502912" w:rsidRPr="003C7AD5">
        <w:rPr>
          <w:rFonts w:cs="Goudy Old Style"/>
          <w:sz w:val="24"/>
          <w:szCs w:val="24"/>
        </w:rPr>
        <w:t>Open container laws forbid the operation of a motor vehicle with a container of alcoholic</w:t>
      </w:r>
      <w:r w:rsidRPr="003C7AD5">
        <w:rPr>
          <w:rFonts w:cs="Goudy Old Style"/>
          <w:sz w:val="24"/>
          <w:szCs w:val="24"/>
        </w:rPr>
        <w:t xml:space="preserve"> </w:t>
      </w:r>
      <w:r w:rsidR="00502912" w:rsidRPr="003C7AD5">
        <w:rPr>
          <w:rFonts w:cs="Goudy Old Style"/>
          <w:sz w:val="24"/>
          <w:szCs w:val="24"/>
        </w:rPr>
        <w:t>beverage that is open, has the seal broken or is partially consumed and within reach of vehicle occupants.</w:t>
      </w:r>
      <w:r w:rsidRPr="003C7AD5">
        <w:rPr>
          <w:rFonts w:cs="Goudy Old Style"/>
          <w:sz w:val="24"/>
          <w:szCs w:val="24"/>
        </w:rPr>
        <w:t xml:space="preserve"> </w:t>
      </w:r>
      <w:r w:rsidR="00502912" w:rsidRPr="003C7AD5">
        <w:rPr>
          <w:rFonts w:cs="Goudy Old Style"/>
          <w:sz w:val="24"/>
          <w:szCs w:val="24"/>
        </w:rPr>
        <w:t xml:space="preserve">Until now, New Mexico's open container law was noncompliant with </w:t>
      </w:r>
      <w:r w:rsidR="00C155D4" w:rsidRPr="003C7AD5">
        <w:rPr>
          <w:rFonts w:cs="Goudy Old Style"/>
          <w:sz w:val="24"/>
          <w:szCs w:val="24"/>
        </w:rPr>
        <w:t xml:space="preserve">federal law because it included </w:t>
      </w:r>
      <w:r w:rsidR="00502912" w:rsidRPr="003C7AD5">
        <w:rPr>
          <w:rFonts w:cs="Goudy Old Style"/>
          <w:sz w:val="24"/>
          <w:szCs w:val="24"/>
        </w:rPr>
        <w:t>exceptions for medicinal or religious purposes</w:t>
      </w:r>
      <w:r w:rsidRPr="003C7AD5">
        <w:rPr>
          <w:rFonts w:cs="Goudy Old Style"/>
          <w:sz w:val="24"/>
          <w:szCs w:val="24"/>
        </w:rPr>
        <w:t>.</w:t>
      </w:r>
      <w:r w:rsidR="00A90026" w:rsidRPr="003C7AD5">
        <w:rPr>
          <w:rFonts w:cs="Goudy Old Style"/>
          <w:sz w:val="24"/>
          <w:szCs w:val="24"/>
        </w:rPr>
        <w:t xml:space="preserve"> Effective June 14, 2013.</w:t>
      </w:r>
    </w:p>
    <w:p w:rsidR="00335254" w:rsidRPr="003C7AD5" w:rsidRDefault="00335254" w:rsidP="00502912">
      <w:pPr>
        <w:autoSpaceDE w:val="0"/>
        <w:autoSpaceDN w:val="0"/>
        <w:adjustRightInd w:val="0"/>
        <w:spacing w:after="0" w:line="240" w:lineRule="auto"/>
        <w:rPr>
          <w:rFonts w:cs="Goudy Old Style"/>
          <w:sz w:val="24"/>
          <w:szCs w:val="24"/>
        </w:rPr>
      </w:pPr>
    </w:p>
    <w:p w:rsidR="00335254" w:rsidRPr="003C7AD5" w:rsidRDefault="00502912" w:rsidP="00502912">
      <w:pPr>
        <w:autoSpaceDE w:val="0"/>
        <w:autoSpaceDN w:val="0"/>
        <w:adjustRightInd w:val="0"/>
        <w:spacing w:after="0" w:line="240" w:lineRule="auto"/>
        <w:rPr>
          <w:rFonts w:cs="Times New Roman"/>
          <w:sz w:val="24"/>
          <w:szCs w:val="24"/>
        </w:rPr>
      </w:pPr>
      <w:r w:rsidRPr="00C431A4">
        <w:rPr>
          <w:rFonts w:cs="Goudy Old Style,Bold"/>
          <w:b/>
          <w:bCs/>
          <w:sz w:val="28"/>
          <w:szCs w:val="28"/>
        </w:rPr>
        <w:t xml:space="preserve">Senate Bill 442 (Chapter 101) </w:t>
      </w:r>
      <w:r w:rsidR="00A90026" w:rsidRPr="00C431A4">
        <w:rPr>
          <w:rFonts w:cs="Times New Roman"/>
          <w:b/>
          <w:sz w:val="28"/>
          <w:szCs w:val="28"/>
        </w:rPr>
        <w:t>DWI Interlocks for Certain Crimes</w:t>
      </w:r>
      <w:r w:rsidR="00A90026" w:rsidRPr="003C7AD5">
        <w:rPr>
          <w:rFonts w:cs="Times New Roman"/>
          <w:sz w:val="24"/>
          <w:szCs w:val="24"/>
        </w:rPr>
        <w:t xml:space="preserve"> </w:t>
      </w:r>
      <w:r w:rsidRPr="003C7AD5">
        <w:rPr>
          <w:rFonts w:cs="Goudy Old Style"/>
          <w:sz w:val="24"/>
          <w:szCs w:val="24"/>
        </w:rPr>
        <w:t>amends the Ignition Interlock Licensing Act to allow a person</w:t>
      </w:r>
      <w:r w:rsidR="00A90026" w:rsidRPr="003C7AD5">
        <w:rPr>
          <w:rFonts w:cs="Times New Roman"/>
          <w:sz w:val="24"/>
          <w:szCs w:val="24"/>
        </w:rPr>
        <w:t xml:space="preserve"> </w:t>
      </w:r>
      <w:r w:rsidRPr="003C7AD5">
        <w:rPr>
          <w:rFonts w:cs="Goudy Old Style"/>
          <w:sz w:val="24"/>
          <w:szCs w:val="24"/>
        </w:rPr>
        <w:t>convicted of homicide by vehicle or great bodily harm by vehicle while under the influence of intoxicating liquor or drugs to apply for an ignition interlock license upon completion of the person's sentence, including any period</w:t>
      </w:r>
      <w:r w:rsidR="00335254" w:rsidRPr="003C7AD5">
        <w:rPr>
          <w:rFonts w:cs="Goudy Old Style"/>
          <w:sz w:val="24"/>
          <w:szCs w:val="24"/>
        </w:rPr>
        <w:t xml:space="preserve"> of probation or parole. </w:t>
      </w:r>
      <w:r w:rsidR="00A90026" w:rsidRPr="003C7AD5">
        <w:rPr>
          <w:rFonts w:cs="Goudy Old Style"/>
          <w:sz w:val="24"/>
          <w:szCs w:val="24"/>
        </w:rPr>
        <w:t>Effective July 1, 2013.</w:t>
      </w:r>
    </w:p>
    <w:p w:rsidR="00335254" w:rsidRPr="003C7AD5" w:rsidRDefault="00335254" w:rsidP="00502912">
      <w:pPr>
        <w:autoSpaceDE w:val="0"/>
        <w:autoSpaceDN w:val="0"/>
        <w:adjustRightInd w:val="0"/>
        <w:spacing w:after="0" w:line="240" w:lineRule="auto"/>
        <w:rPr>
          <w:rFonts w:cs="Goudy Old Style"/>
          <w:sz w:val="24"/>
          <w:szCs w:val="24"/>
        </w:rPr>
      </w:pPr>
    </w:p>
    <w:p w:rsidR="00502912" w:rsidRDefault="00502912" w:rsidP="00502912">
      <w:pPr>
        <w:autoSpaceDE w:val="0"/>
        <w:autoSpaceDN w:val="0"/>
        <w:adjustRightInd w:val="0"/>
        <w:spacing w:after="0" w:line="240" w:lineRule="auto"/>
        <w:rPr>
          <w:rFonts w:cs="Goudy Old Style"/>
          <w:sz w:val="24"/>
          <w:szCs w:val="24"/>
        </w:rPr>
      </w:pPr>
      <w:r w:rsidRPr="00C431A4">
        <w:rPr>
          <w:rFonts w:cs="Goudy Old Style,Bold"/>
          <w:b/>
          <w:bCs/>
          <w:sz w:val="28"/>
          <w:szCs w:val="28"/>
        </w:rPr>
        <w:t>Senate Bill 190 (Chapter</w:t>
      </w:r>
      <w:r w:rsidR="00335254" w:rsidRPr="00C431A4">
        <w:rPr>
          <w:rFonts w:cs="Goudy Old Style"/>
          <w:b/>
          <w:sz w:val="28"/>
          <w:szCs w:val="28"/>
        </w:rPr>
        <w:t xml:space="preserve"> </w:t>
      </w:r>
      <w:r w:rsidRPr="00C431A4">
        <w:rPr>
          <w:rFonts w:cs="Goudy Old Style,Bold"/>
          <w:b/>
          <w:bCs/>
          <w:sz w:val="28"/>
          <w:szCs w:val="28"/>
        </w:rPr>
        <w:t xml:space="preserve">98) </w:t>
      </w:r>
      <w:r w:rsidR="00A90026" w:rsidRPr="00C431A4">
        <w:rPr>
          <w:rFonts w:cs="Times New Roman"/>
          <w:b/>
          <w:sz w:val="28"/>
          <w:szCs w:val="28"/>
        </w:rPr>
        <w:t>DWI Interlock Leasing</w:t>
      </w:r>
      <w:r w:rsidR="00A90026" w:rsidRPr="003C7AD5">
        <w:rPr>
          <w:rFonts w:cs="Times New Roman"/>
          <w:sz w:val="24"/>
          <w:szCs w:val="24"/>
        </w:rPr>
        <w:t xml:space="preserve"> </w:t>
      </w:r>
      <w:r w:rsidRPr="003C7AD5">
        <w:rPr>
          <w:rFonts w:cs="Goudy Old Style"/>
          <w:sz w:val="24"/>
          <w:szCs w:val="24"/>
        </w:rPr>
        <w:t xml:space="preserve">addresses the conflict </w:t>
      </w:r>
      <w:r w:rsidR="00335254" w:rsidRPr="003C7AD5">
        <w:rPr>
          <w:rFonts w:cs="Goudy Old Style"/>
          <w:sz w:val="24"/>
          <w:szCs w:val="24"/>
        </w:rPr>
        <w:t xml:space="preserve">in existing law regarding about how money in the Interlock Device Fund may be spent for indigent persons required to have interlock devices in their vehicles </w:t>
      </w:r>
      <w:r w:rsidRPr="003C7AD5">
        <w:rPr>
          <w:rFonts w:cs="Goudy Old Style"/>
          <w:sz w:val="24"/>
          <w:szCs w:val="24"/>
        </w:rPr>
        <w:t>by removing language in Section 11-6A-3 NMSA 1978, thus deferring to Section 66-8-102.3 NMSA 1978, which provides for</w:t>
      </w:r>
      <w:r w:rsidR="00335254" w:rsidRPr="003C7AD5">
        <w:rPr>
          <w:rFonts w:cs="Goudy Old Style"/>
          <w:sz w:val="24"/>
          <w:szCs w:val="24"/>
        </w:rPr>
        <w:t xml:space="preserve"> </w:t>
      </w:r>
      <w:r w:rsidRPr="003C7AD5">
        <w:rPr>
          <w:rFonts w:cs="Goudy Old Style"/>
          <w:sz w:val="24"/>
          <w:szCs w:val="24"/>
        </w:rPr>
        <w:t>installing, removing and leasing interlock devices with money in the Interlock Device Fund.</w:t>
      </w:r>
      <w:r w:rsidR="00A90026" w:rsidRPr="003C7AD5">
        <w:rPr>
          <w:rFonts w:cs="Goudy Old Style"/>
          <w:sz w:val="24"/>
          <w:szCs w:val="24"/>
        </w:rPr>
        <w:t xml:space="preserve"> Effective June 14, 2013.</w:t>
      </w:r>
    </w:p>
    <w:p w:rsidR="009D2CFF" w:rsidRPr="003C7AD5" w:rsidRDefault="009D2CFF" w:rsidP="00502912">
      <w:pPr>
        <w:autoSpaceDE w:val="0"/>
        <w:autoSpaceDN w:val="0"/>
        <w:adjustRightInd w:val="0"/>
        <w:spacing w:after="0" w:line="240" w:lineRule="auto"/>
        <w:rPr>
          <w:rFonts w:cs="Goudy Old Style"/>
          <w:sz w:val="24"/>
          <w:szCs w:val="24"/>
        </w:rPr>
      </w:pPr>
    </w:p>
    <w:p w:rsidR="00CF5F23" w:rsidRPr="00C431A4" w:rsidRDefault="00CF5F23" w:rsidP="00502912">
      <w:pPr>
        <w:autoSpaceDE w:val="0"/>
        <w:autoSpaceDN w:val="0"/>
        <w:adjustRightInd w:val="0"/>
        <w:spacing w:after="0" w:line="240" w:lineRule="auto"/>
        <w:rPr>
          <w:rFonts w:cs="Goudy Old Style"/>
          <w:b/>
          <w:color w:val="C0504D" w:themeColor="accent2"/>
          <w:sz w:val="32"/>
          <w:szCs w:val="32"/>
        </w:rPr>
      </w:pPr>
      <w:r w:rsidRPr="00C431A4">
        <w:rPr>
          <w:rFonts w:cs="Goudy Old Style"/>
          <w:b/>
          <w:color w:val="C0504D" w:themeColor="accent2"/>
          <w:sz w:val="32"/>
          <w:szCs w:val="32"/>
        </w:rPr>
        <w:t>COURTS</w:t>
      </w:r>
    </w:p>
    <w:p w:rsidR="009D2CFF" w:rsidRDefault="00CF5F23" w:rsidP="009D2CFF">
      <w:pPr>
        <w:autoSpaceDE w:val="0"/>
        <w:autoSpaceDN w:val="0"/>
        <w:adjustRightInd w:val="0"/>
        <w:spacing w:after="0" w:line="240" w:lineRule="auto"/>
        <w:rPr>
          <w:rFonts w:cs="Goudy Old Style"/>
          <w:sz w:val="24"/>
          <w:szCs w:val="24"/>
        </w:rPr>
      </w:pPr>
      <w:r w:rsidRPr="00C431A4">
        <w:rPr>
          <w:b/>
          <w:sz w:val="28"/>
          <w:szCs w:val="28"/>
        </w:rPr>
        <w:t xml:space="preserve">SB 20 </w:t>
      </w:r>
      <w:r w:rsidR="00294293" w:rsidRPr="00C431A4">
        <w:rPr>
          <w:b/>
          <w:sz w:val="28"/>
          <w:szCs w:val="28"/>
        </w:rPr>
        <w:t xml:space="preserve">(Chapter 31) </w:t>
      </w:r>
      <w:r w:rsidR="00A90026" w:rsidRPr="00C431A4">
        <w:rPr>
          <w:rFonts w:cs="Times New Roman"/>
          <w:b/>
          <w:sz w:val="28"/>
          <w:szCs w:val="28"/>
        </w:rPr>
        <w:t xml:space="preserve">Raise Probation Costs for </w:t>
      </w:r>
      <w:r w:rsidR="00C431A4" w:rsidRPr="00C431A4">
        <w:rPr>
          <w:rFonts w:cs="Times New Roman"/>
          <w:b/>
          <w:sz w:val="28"/>
          <w:szCs w:val="28"/>
        </w:rPr>
        <w:t>Defendants</w:t>
      </w:r>
      <w:r w:rsidR="00A90026" w:rsidRPr="003C7AD5">
        <w:rPr>
          <w:rFonts w:cs="Times New Roman"/>
          <w:sz w:val="24"/>
          <w:szCs w:val="24"/>
        </w:rPr>
        <w:t xml:space="preserve"> </w:t>
      </w:r>
      <w:r w:rsidR="00294293" w:rsidRPr="003C7AD5">
        <w:rPr>
          <w:sz w:val="24"/>
          <w:szCs w:val="24"/>
        </w:rPr>
        <w:t>allows counties to raise</w:t>
      </w:r>
      <w:r w:rsidRPr="003C7AD5">
        <w:rPr>
          <w:sz w:val="24"/>
          <w:szCs w:val="24"/>
        </w:rPr>
        <w:t xml:space="preserve"> probation costs for </w:t>
      </w:r>
      <w:r w:rsidR="00294293" w:rsidRPr="003C7AD5">
        <w:rPr>
          <w:sz w:val="24"/>
          <w:szCs w:val="24"/>
        </w:rPr>
        <w:t xml:space="preserve">defendants from not less than $15 to not more than $50. Participation is limited </w:t>
      </w:r>
      <w:r w:rsidR="00C431A4">
        <w:rPr>
          <w:sz w:val="24"/>
          <w:szCs w:val="24"/>
        </w:rPr>
        <w:t xml:space="preserve">to </w:t>
      </w:r>
      <w:r w:rsidR="00294293" w:rsidRPr="003C7AD5">
        <w:rPr>
          <w:sz w:val="24"/>
          <w:szCs w:val="24"/>
        </w:rPr>
        <w:t>persons who have been convicted of a misdemeanor criminal offense specified in the Criminal Code, convicted of driving while under the influence of intoxicating liquor or drugs or convicted of driving while the person's driver's license is suspended or revoked pursuant to the Motor Vehicle Code.</w:t>
      </w:r>
      <w:r w:rsidR="00A90026" w:rsidRPr="003C7AD5">
        <w:rPr>
          <w:sz w:val="24"/>
          <w:szCs w:val="24"/>
        </w:rPr>
        <w:t xml:space="preserve"> </w:t>
      </w:r>
      <w:r w:rsidR="00A90026" w:rsidRPr="003C7AD5">
        <w:rPr>
          <w:rFonts w:cs="Goudy Old Style"/>
          <w:sz w:val="24"/>
          <w:szCs w:val="24"/>
        </w:rPr>
        <w:t>Effective June 14, 2013.</w:t>
      </w:r>
    </w:p>
    <w:p w:rsidR="00E32743" w:rsidRPr="009D2CFF" w:rsidRDefault="00E32743" w:rsidP="009D2CFF">
      <w:pPr>
        <w:autoSpaceDE w:val="0"/>
        <w:autoSpaceDN w:val="0"/>
        <w:adjustRightInd w:val="0"/>
        <w:spacing w:after="0" w:line="240" w:lineRule="auto"/>
        <w:rPr>
          <w:rFonts w:cs="Goudy Old Style"/>
          <w:sz w:val="24"/>
          <w:szCs w:val="24"/>
        </w:rPr>
      </w:pPr>
      <w:r w:rsidRPr="00C431A4">
        <w:rPr>
          <w:b/>
          <w:color w:val="C0504D" w:themeColor="accent2"/>
          <w:sz w:val="32"/>
          <w:szCs w:val="32"/>
        </w:rPr>
        <w:lastRenderedPageBreak/>
        <w:t>Vetoed Bills of Interest</w:t>
      </w:r>
    </w:p>
    <w:p w:rsidR="00E32743" w:rsidRPr="0071307D" w:rsidRDefault="00E32743" w:rsidP="0071307D">
      <w:pPr>
        <w:autoSpaceDE w:val="0"/>
        <w:autoSpaceDN w:val="0"/>
        <w:adjustRightInd w:val="0"/>
        <w:spacing w:after="0" w:line="240" w:lineRule="auto"/>
        <w:rPr>
          <w:rFonts w:cs="Prestige12PitchBT-Roman"/>
          <w:sz w:val="24"/>
          <w:szCs w:val="24"/>
        </w:rPr>
      </w:pPr>
      <w:r w:rsidRPr="0071307D">
        <w:rPr>
          <w:b/>
          <w:sz w:val="24"/>
          <w:szCs w:val="24"/>
        </w:rPr>
        <w:t xml:space="preserve">Senate Bill 294 Criminal </w:t>
      </w:r>
      <w:r w:rsidR="00487CC2" w:rsidRPr="0071307D">
        <w:rPr>
          <w:b/>
          <w:sz w:val="24"/>
          <w:szCs w:val="24"/>
        </w:rPr>
        <w:t xml:space="preserve">Record </w:t>
      </w:r>
      <w:proofErr w:type="spellStart"/>
      <w:r w:rsidRPr="0071307D">
        <w:rPr>
          <w:b/>
          <w:sz w:val="24"/>
          <w:szCs w:val="24"/>
        </w:rPr>
        <w:t>Expungement</w:t>
      </w:r>
      <w:proofErr w:type="spellEnd"/>
      <w:r w:rsidRPr="0071307D">
        <w:rPr>
          <w:b/>
          <w:sz w:val="24"/>
          <w:szCs w:val="24"/>
        </w:rPr>
        <w:t xml:space="preserve"> Act</w:t>
      </w:r>
      <w:r w:rsidR="0071307D" w:rsidRPr="0071307D">
        <w:rPr>
          <w:b/>
          <w:sz w:val="24"/>
          <w:szCs w:val="24"/>
        </w:rPr>
        <w:t xml:space="preserve"> </w:t>
      </w:r>
      <w:r w:rsidR="0071307D">
        <w:rPr>
          <w:rFonts w:cs="Prestige12PitchBT-Roman"/>
          <w:sz w:val="24"/>
          <w:szCs w:val="24"/>
        </w:rPr>
        <w:t>provides that a</w:t>
      </w:r>
      <w:r w:rsidR="0071307D" w:rsidRPr="0071307D">
        <w:rPr>
          <w:rFonts w:cs="Prestige12PitchBT-Roman"/>
          <w:sz w:val="24"/>
          <w:szCs w:val="24"/>
        </w:rPr>
        <w:t xml:space="preserve"> person who is a victim of identity theft, wrongfully arrested, or a person released without conviction for a violation of a municipal ordinance, misdemeanor or felony may petition the district court for an order to expunge arrest records and public records one year after dismissal or release.</w:t>
      </w:r>
    </w:p>
    <w:p w:rsidR="0071307D" w:rsidRPr="0071307D" w:rsidRDefault="0071307D" w:rsidP="0071307D">
      <w:pPr>
        <w:autoSpaceDE w:val="0"/>
        <w:autoSpaceDN w:val="0"/>
        <w:adjustRightInd w:val="0"/>
        <w:spacing w:after="0" w:line="240" w:lineRule="auto"/>
        <w:rPr>
          <w:rFonts w:ascii="Prestige12PitchBT-Roman" w:hAnsi="Prestige12PitchBT-Roman" w:cs="Prestige12PitchBT-Roman"/>
        </w:rPr>
      </w:pPr>
    </w:p>
    <w:p w:rsidR="00487CC2" w:rsidRPr="003C7AD5" w:rsidRDefault="00487CC2" w:rsidP="00294293">
      <w:pPr>
        <w:rPr>
          <w:sz w:val="24"/>
          <w:szCs w:val="24"/>
        </w:rPr>
      </w:pPr>
      <w:r w:rsidRPr="00C431A4">
        <w:rPr>
          <w:b/>
          <w:sz w:val="24"/>
          <w:szCs w:val="24"/>
        </w:rPr>
        <w:t>Senate Bill 131 Traffic Ticket Payment and Reporting</w:t>
      </w:r>
      <w:r w:rsidR="000801F8" w:rsidRPr="003C7AD5">
        <w:rPr>
          <w:sz w:val="24"/>
          <w:szCs w:val="24"/>
        </w:rPr>
        <w:t xml:space="preserve"> adds</w:t>
      </w:r>
      <w:r w:rsidRPr="003C7AD5">
        <w:rPr>
          <w:sz w:val="24"/>
          <w:szCs w:val="24"/>
        </w:rPr>
        <w:t xml:space="preserve"> an additional $4.00 citation fee, creates a Citation Administration fund and allows the Magistrate Fund to be dissolved after July 1, 2014 </w:t>
      </w:r>
      <w:r w:rsidR="000801F8" w:rsidRPr="003C7AD5">
        <w:rPr>
          <w:sz w:val="24"/>
          <w:szCs w:val="24"/>
        </w:rPr>
        <w:t xml:space="preserve">with </w:t>
      </w:r>
      <w:r w:rsidRPr="003C7AD5">
        <w:rPr>
          <w:sz w:val="24"/>
          <w:szCs w:val="24"/>
        </w:rPr>
        <w:t>any monies remaining to be transferred to the Citation Administration Fund.</w:t>
      </w:r>
      <w:r w:rsidR="000801F8" w:rsidRPr="003C7AD5">
        <w:rPr>
          <w:sz w:val="24"/>
          <w:szCs w:val="24"/>
        </w:rPr>
        <w:t xml:space="preserve"> Also allows a person issued a citation the option to pay or appear in court. Citations must be submitted to court by the citing officer within three days or be dismissed with prejudice. </w:t>
      </w:r>
    </w:p>
    <w:p w:rsidR="00487CC2" w:rsidRPr="003C7AD5" w:rsidRDefault="00814234" w:rsidP="00294293">
      <w:pPr>
        <w:rPr>
          <w:sz w:val="24"/>
          <w:szCs w:val="24"/>
        </w:rPr>
      </w:pPr>
      <w:r>
        <w:rPr>
          <w:sz w:val="24"/>
          <w:szCs w:val="24"/>
        </w:rPr>
        <w:t>______________________________________________________________________________</w:t>
      </w:r>
    </w:p>
    <w:p w:rsidR="00C431A4" w:rsidRPr="003C7AD5" w:rsidRDefault="00C431A4" w:rsidP="000801F8">
      <w:pPr>
        <w:rPr>
          <w:sz w:val="24"/>
          <w:szCs w:val="24"/>
        </w:rPr>
      </w:pPr>
    </w:p>
    <w:p w:rsidR="000801F8" w:rsidRPr="003C7AD5" w:rsidRDefault="000801F8" w:rsidP="00502912">
      <w:pPr>
        <w:autoSpaceDE w:val="0"/>
        <w:autoSpaceDN w:val="0"/>
        <w:adjustRightInd w:val="0"/>
        <w:spacing w:after="0" w:line="240" w:lineRule="auto"/>
        <w:rPr>
          <w:rFonts w:cs="Goudy Old Style"/>
          <w:sz w:val="24"/>
          <w:szCs w:val="24"/>
        </w:rPr>
      </w:pPr>
    </w:p>
    <w:sectPr w:rsidR="000801F8" w:rsidRPr="003C7AD5" w:rsidSect="00EF3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oudy Old Style,Bold">
    <w:panose1 w:val="00000000000000000000"/>
    <w:charset w:val="00"/>
    <w:family w:val="swiss"/>
    <w:notTrueType/>
    <w:pitch w:val="default"/>
    <w:sig w:usb0="00000003" w:usb1="00000000" w:usb2="00000000" w:usb3="00000000" w:csb0="00000001" w:csb1="00000000"/>
  </w:font>
  <w:font w:name="Goudy Old Style">
    <w:panose1 w:val="00000000000000000000"/>
    <w:charset w:val="00"/>
    <w:family w:val="swiss"/>
    <w:notTrueType/>
    <w:pitch w:val="default"/>
    <w:sig w:usb0="00000003" w:usb1="00000000" w:usb2="00000000" w:usb3="00000000" w:csb0="00000001" w:csb1="00000000"/>
  </w:font>
  <w:font w:name="Goudy Old Style,Italic">
    <w:panose1 w:val="00000000000000000000"/>
    <w:charset w:val="00"/>
    <w:family w:val="swiss"/>
    <w:notTrueType/>
    <w:pitch w:val="default"/>
    <w:sig w:usb0="00000003" w:usb1="00000000" w:usb2="00000000" w:usb3="00000000" w:csb0="00000001" w:csb1="00000000"/>
  </w:font>
  <w:font w:name="Prestige12Pitch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026DC"/>
    <w:rsid w:val="00060647"/>
    <w:rsid w:val="00077055"/>
    <w:rsid w:val="000801F8"/>
    <w:rsid w:val="001930FE"/>
    <w:rsid w:val="002111A7"/>
    <w:rsid w:val="00270833"/>
    <w:rsid w:val="00294293"/>
    <w:rsid w:val="00335254"/>
    <w:rsid w:val="003726A5"/>
    <w:rsid w:val="0038587E"/>
    <w:rsid w:val="00391B5B"/>
    <w:rsid w:val="003C7AD5"/>
    <w:rsid w:val="00487CC2"/>
    <w:rsid w:val="00502912"/>
    <w:rsid w:val="00584E93"/>
    <w:rsid w:val="006026DC"/>
    <w:rsid w:val="00640448"/>
    <w:rsid w:val="0071307D"/>
    <w:rsid w:val="0074409C"/>
    <w:rsid w:val="00814234"/>
    <w:rsid w:val="008F4323"/>
    <w:rsid w:val="0091446E"/>
    <w:rsid w:val="009D2CFF"/>
    <w:rsid w:val="00A45319"/>
    <w:rsid w:val="00A50BB4"/>
    <w:rsid w:val="00A90026"/>
    <w:rsid w:val="00BE5EE7"/>
    <w:rsid w:val="00C155D4"/>
    <w:rsid w:val="00C31295"/>
    <w:rsid w:val="00C431A4"/>
    <w:rsid w:val="00C92E72"/>
    <w:rsid w:val="00CD4221"/>
    <w:rsid w:val="00CF5F23"/>
    <w:rsid w:val="00D12443"/>
    <w:rsid w:val="00E32743"/>
    <w:rsid w:val="00E35466"/>
    <w:rsid w:val="00E72ACB"/>
    <w:rsid w:val="00E751D4"/>
    <w:rsid w:val="00E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dc:creator>
  <cp:lastModifiedBy>Marguerite</cp:lastModifiedBy>
  <cp:revision>2</cp:revision>
  <dcterms:created xsi:type="dcterms:W3CDTF">2013-08-25T15:58:00Z</dcterms:created>
  <dcterms:modified xsi:type="dcterms:W3CDTF">2013-08-25T15:58:00Z</dcterms:modified>
</cp:coreProperties>
</file>